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4887"/>
        <w:gridCol w:w="5461"/>
      </w:tblGrid>
      <w:tr w:rsidR="00CC5FDF" w:rsidRPr="004004BC" w:rsidTr="00831DD4">
        <w:tc>
          <w:tcPr>
            <w:tcW w:w="4887" w:type="dxa"/>
            <w:shd w:val="clear" w:color="auto" w:fill="auto"/>
          </w:tcPr>
          <w:p w:rsidR="00CC5FDF" w:rsidRPr="004004BC" w:rsidRDefault="00CC5FDF" w:rsidP="00831DD4">
            <w:pPr>
              <w:spacing w:before="60"/>
              <w:ind w:right="-113"/>
              <w:rPr>
                <w:color w:val="000000"/>
                <w:spacing w:val="-8"/>
                <w:sz w:val="24"/>
              </w:rPr>
            </w:pPr>
            <w:r w:rsidRPr="004004BC">
              <w:rPr>
                <w:color w:val="000000"/>
                <w:spacing w:val="-8"/>
                <w:sz w:val="24"/>
              </w:rPr>
              <w:t>ỦY BAN MẶT TRẬN TỔ QUỐC VIỆT NAM</w:t>
            </w:r>
          </w:p>
        </w:tc>
        <w:tc>
          <w:tcPr>
            <w:tcW w:w="5461" w:type="dxa"/>
            <w:shd w:val="clear" w:color="auto" w:fill="auto"/>
          </w:tcPr>
          <w:p w:rsidR="00CC5FDF" w:rsidRPr="004004BC" w:rsidRDefault="00CC5FDF" w:rsidP="00831DD4">
            <w:pPr>
              <w:spacing w:before="60"/>
              <w:jc w:val="center"/>
              <w:rPr>
                <w:b/>
                <w:spacing w:val="-4"/>
                <w:sz w:val="24"/>
              </w:rPr>
            </w:pPr>
            <w:r w:rsidRPr="004004BC">
              <w:rPr>
                <w:b/>
                <w:spacing w:val="-4"/>
                <w:sz w:val="24"/>
              </w:rPr>
              <w:t>CỘNG HÒA XÃ HỘI CHỦ NGHĨA VIỆT NAM</w:t>
            </w:r>
          </w:p>
        </w:tc>
      </w:tr>
      <w:tr w:rsidR="00CC5FDF" w:rsidRPr="004004BC" w:rsidTr="00831DD4">
        <w:tc>
          <w:tcPr>
            <w:tcW w:w="4887" w:type="dxa"/>
            <w:shd w:val="clear" w:color="auto" w:fill="auto"/>
          </w:tcPr>
          <w:p w:rsidR="00CC5FDF" w:rsidRPr="004004BC" w:rsidRDefault="00CC5FDF" w:rsidP="00831DD4">
            <w:pPr>
              <w:spacing w:before="60"/>
              <w:ind w:right="-113"/>
              <w:jc w:val="center"/>
              <w:rPr>
                <w:color w:val="000000"/>
                <w:spacing w:val="-8"/>
                <w:sz w:val="24"/>
              </w:rPr>
            </w:pPr>
            <w:r w:rsidRPr="004004BC">
              <w:rPr>
                <w:color w:val="000000"/>
                <w:sz w:val="24"/>
              </w:rPr>
              <w:t>TỈNH NINH BÌNH</w:t>
            </w:r>
          </w:p>
        </w:tc>
        <w:tc>
          <w:tcPr>
            <w:tcW w:w="5461" w:type="dxa"/>
            <w:shd w:val="clear" w:color="auto" w:fill="auto"/>
          </w:tcPr>
          <w:p w:rsidR="00CC5FDF" w:rsidRPr="004004BC" w:rsidRDefault="00CC5FDF" w:rsidP="00831DD4">
            <w:pPr>
              <w:spacing w:before="60"/>
              <w:jc w:val="center"/>
              <w:rPr>
                <w:b/>
                <w:szCs w:val="28"/>
              </w:rPr>
            </w:pPr>
            <w:r w:rsidRPr="004004BC">
              <w:rPr>
                <w:b/>
                <w:szCs w:val="28"/>
              </w:rPr>
              <w:t>Độc lập - Tự do - Hạnh phúc</w:t>
            </w:r>
          </w:p>
        </w:tc>
      </w:tr>
      <w:tr w:rsidR="00CC5FDF" w:rsidRPr="004004BC" w:rsidTr="00831DD4">
        <w:tc>
          <w:tcPr>
            <w:tcW w:w="4887" w:type="dxa"/>
            <w:shd w:val="clear" w:color="auto" w:fill="auto"/>
          </w:tcPr>
          <w:p w:rsidR="00CC5FDF" w:rsidRPr="004004BC" w:rsidRDefault="00CC5FDF" w:rsidP="00831DD4">
            <w:pPr>
              <w:spacing w:before="60"/>
              <w:jc w:val="center"/>
              <w:rPr>
                <w:b/>
                <w:color w:val="000000"/>
                <w:sz w:val="24"/>
              </w:rPr>
            </w:pPr>
            <w:r w:rsidRPr="004004BC">
              <w:rPr>
                <w:b/>
                <w:color w:val="000000"/>
                <w:sz w:val="24"/>
              </w:rPr>
              <w:t>BAN THƯỜNG TRỰC</w:t>
            </w:r>
          </w:p>
        </w:tc>
        <w:tc>
          <w:tcPr>
            <w:tcW w:w="5461" w:type="dxa"/>
            <w:shd w:val="clear" w:color="auto" w:fill="auto"/>
          </w:tcPr>
          <w:p w:rsidR="00CC5FDF" w:rsidRPr="004004BC" w:rsidRDefault="00CC5FDF" w:rsidP="00831DD4">
            <w:pPr>
              <w:spacing w:before="60"/>
              <w:rPr>
                <w:sz w:val="24"/>
              </w:rPr>
            </w:pPr>
            <w:r>
              <w:rPr>
                <w:noProof/>
                <w:sz w:val="24"/>
              </w:rPr>
              <mc:AlternateContent>
                <mc:Choice Requires="wps">
                  <w:drawing>
                    <wp:anchor distT="0" distB="0" distL="114300" distR="114300" simplePos="0" relativeHeight="251659264" behindDoc="0" locked="0" layoutInCell="1" allowOverlap="1" wp14:anchorId="6FFCBB37" wp14:editId="4DA71F65">
                      <wp:simplePos x="0" y="0"/>
                      <wp:positionH relativeFrom="column">
                        <wp:posOffset>583565</wp:posOffset>
                      </wp:positionH>
                      <wp:positionV relativeFrom="paragraph">
                        <wp:posOffset>30480</wp:posOffset>
                      </wp:positionV>
                      <wp:extent cx="2157730" cy="0"/>
                      <wp:effectExtent l="10795" t="12065" r="1270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2.4pt" to="215.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YW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"/>
                  </w:pict>
                </mc:Fallback>
              </mc:AlternateContent>
            </w:r>
          </w:p>
        </w:tc>
      </w:tr>
      <w:tr w:rsidR="00CC5FDF" w:rsidRPr="004004BC" w:rsidTr="00831DD4">
        <w:tc>
          <w:tcPr>
            <w:tcW w:w="4887" w:type="dxa"/>
            <w:shd w:val="clear" w:color="auto" w:fill="auto"/>
          </w:tcPr>
          <w:p w:rsidR="00CC5FDF" w:rsidRPr="00F65AB3" w:rsidRDefault="00CC5FDF" w:rsidP="00A117D0">
            <w:pPr>
              <w:spacing w:before="60"/>
              <w:jc w:val="center"/>
              <w:rPr>
                <w:szCs w:val="28"/>
              </w:rPr>
            </w:pPr>
            <w:r>
              <w:rPr>
                <w:b/>
                <w:noProof/>
                <w:color w:val="000000"/>
                <w:szCs w:val="28"/>
              </w:rPr>
              <mc:AlternateContent>
                <mc:Choice Requires="wps">
                  <w:drawing>
                    <wp:anchor distT="0" distB="0" distL="114300" distR="114300" simplePos="0" relativeHeight="251660288" behindDoc="0" locked="0" layoutInCell="1" allowOverlap="1" wp14:anchorId="1F6C4D9F" wp14:editId="18EA7DC4">
                      <wp:simplePos x="0" y="0"/>
                      <wp:positionH relativeFrom="column">
                        <wp:posOffset>765810</wp:posOffset>
                      </wp:positionH>
                      <wp:positionV relativeFrom="paragraph">
                        <wp:posOffset>7620</wp:posOffset>
                      </wp:positionV>
                      <wp:extent cx="1422400" cy="0"/>
                      <wp:effectExtent l="13970"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6pt" to="17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"/>
                  </w:pict>
                </mc:Fallback>
              </mc:AlternateContent>
            </w:r>
            <w:r w:rsidRPr="004004BC">
              <w:rPr>
                <w:szCs w:val="28"/>
              </w:rPr>
              <w:t xml:space="preserve">Số: </w:t>
            </w:r>
            <w:r w:rsidR="0079572D">
              <w:rPr>
                <w:szCs w:val="28"/>
              </w:rPr>
              <w:t xml:space="preserve">  </w:t>
            </w:r>
            <w:r w:rsidR="00A117D0">
              <w:rPr>
                <w:szCs w:val="28"/>
              </w:rPr>
              <w:t>171</w:t>
            </w:r>
            <w:r w:rsidR="0079572D">
              <w:rPr>
                <w:szCs w:val="28"/>
              </w:rPr>
              <w:t xml:space="preserve">     </w:t>
            </w:r>
            <w:r w:rsidRPr="004004BC">
              <w:rPr>
                <w:szCs w:val="28"/>
              </w:rPr>
              <w:t xml:space="preserve"> /KH-MTTQ-BTT</w:t>
            </w:r>
          </w:p>
        </w:tc>
        <w:tc>
          <w:tcPr>
            <w:tcW w:w="5461" w:type="dxa"/>
            <w:shd w:val="clear" w:color="auto" w:fill="auto"/>
          </w:tcPr>
          <w:p w:rsidR="00CC5FDF" w:rsidRPr="004004BC" w:rsidRDefault="00CC5FDF" w:rsidP="00A117D0">
            <w:pPr>
              <w:spacing w:before="60"/>
              <w:jc w:val="center"/>
              <w:rPr>
                <w:i/>
                <w:szCs w:val="28"/>
              </w:rPr>
            </w:pPr>
            <w:r w:rsidRPr="004004BC">
              <w:rPr>
                <w:i/>
                <w:szCs w:val="28"/>
              </w:rPr>
              <w:t xml:space="preserve">Ninh Bình, ngày </w:t>
            </w:r>
            <w:r w:rsidR="0079572D">
              <w:rPr>
                <w:i/>
                <w:szCs w:val="28"/>
              </w:rPr>
              <w:t xml:space="preserve"> </w:t>
            </w:r>
            <w:r w:rsidR="00A117D0">
              <w:rPr>
                <w:i/>
                <w:szCs w:val="28"/>
              </w:rPr>
              <w:t>12</w:t>
            </w:r>
            <w:bookmarkStart w:id="0" w:name="_GoBack"/>
            <w:bookmarkEnd w:id="0"/>
            <w:r w:rsidR="0079572D">
              <w:rPr>
                <w:i/>
                <w:szCs w:val="28"/>
              </w:rPr>
              <w:t xml:space="preserve">   </w:t>
            </w:r>
            <w:r w:rsidRPr="004004BC">
              <w:rPr>
                <w:i/>
                <w:szCs w:val="28"/>
              </w:rPr>
              <w:t xml:space="preserve"> tháng </w:t>
            </w:r>
            <w:r>
              <w:rPr>
                <w:i/>
                <w:szCs w:val="28"/>
              </w:rPr>
              <w:t xml:space="preserve"> </w:t>
            </w:r>
            <w:r w:rsidR="0079572D">
              <w:rPr>
                <w:i/>
                <w:szCs w:val="28"/>
              </w:rPr>
              <w:t>01</w:t>
            </w:r>
            <w:r w:rsidRPr="004004BC">
              <w:rPr>
                <w:i/>
                <w:szCs w:val="28"/>
              </w:rPr>
              <w:t xml:space="preserve"> năm 202</w:t>
            </w:r>
            <w:r w:rsidR="0079572D">
              <w:rPr>
                <w:i/>
                <w:szCs w:val="28"/>
              </w:rPr>
              <w:t>3</w:t>
            </w:r>
          </w:p>
        </w:tc>
      </w:tr>
    </w:tbl>
    <w:p w:rsidR="00CC5FDF" w:rsidRDefault="00CC5FDF" w:rsidP="00CC5FDF">
      <w:pPr>
        <w:tabs>
          <w:tab w:val="left" w:pos="3900"/>
        </w:tabs>
      </w:pPr>
    </w:p>
    <w:p w:rsidR="00CC5FDF" w:rsidRPr="00366B42" w:rsidRDefault="00CC5FDF" w:rsidP="00CC5FDF">
      <w:pPr>
        <w:spacing w:before="160"/>
        <w:jc w:val="center"/>
        <w:rPr>
          <w:b/>
          <w:sz w:val="27"/>
          <w:szCs w:val="27"/>
        </w:rPr>
      </w:pPr>
      <w:r>
        <w:rPr>
          <w:b/>
          <w:sz w:val="29"/>
          <w:szCs w:val="29"/>
        </w:rPr>
        <w:t>KẾ HOẠCH</w:t>
      </w:r>
    </w:p>
    <w:p w:rsidR="0079572D" w:rsidRDefault="0079572D" w:rsidP="0079572D">
      <w:pPr>
        <w:jc w:val="center"/>
        <w:rPr>
          <w:b/>
        </w:rPr>
      </w:pPr>
      <w:r>
        <w:rPr>
          <w:b/>
        </w:rPr>
        <w:t>Triển khai thực hiện Chủ đề công tác năm 2023 của Ban Chấp hành</w:t>
      </w:r>
    </w:p>
    <w:p w:rsidR="0079572D" w:rsidRDefault="0079572D" w:rsidP="0079572D">
      <w:pPr>
        <w:jc w:val="center"/>
        <w:rPr>
          <w:b/>
        </w:rPr>
      </w:pPr>
      <w:r>
        <w:rPr>
          <w:b/>
        </w:rPr>
        <w:t xml:space="preserve"> Đảng bộ tỉnh “Giữ vững kỷ cương, tăng cường trách nhiệm,</w:t>
      </w:r>
    </w:p>
    <w:p w:rsidR="00CC5FDF" w:rsidRPr="008E75C8" w:rsidRDefault="0079572D" w:rsidP="0079572D">
      <w:pPr>
        <w:jc w:val="center"/>
        <w:rPr>
          <w:b/>
        </w:rPr>
      </w:pPr>
      <w:r>
        <w:rPr>
          <w:b/>
        </w:rPr>
        <w:t>đổi mới, sáng tạo, hiệu quả thực chất”</w:t>
      </w:r>
    </w:p>
    <w:p w:rsidR="00CC5FDF" w:rsidRDefault="00CC5FDF" w:rsidP="00CC5FDF">
      <w:pPr>
        <w:ind w:firstLine="720"/>
        <w:jc w:val="both"/>
        <w:rPr>
          <w:szCs w:val="28"/>
        </w:rPr>
      </w:pPr>
    </w:p>
    <w:p w:rsidR="00CC5FDF" w:rsidRPr="00E61052" w:rsidRDefault="0079572D" w:rsidP="00CC5FDF">
      <w:pPr>
        <w:spacing w:before="120" w:line="288" w:lineRule="auto"/>
        <w:ind w:firstLine="697"/>
        <w:jc w:val="both"/>
      </w:pPr>
      <w:r>
        <w:rPr>
          <w:szCs w:val="28"/>
        </w:rPr>
        <w:t>Căn cứ Hướng dẫn số 38-HD/BTGTU, ngày 03/01/2023 của Ban Tuyên giáo Tỉnh ủy triển khai thực hiện Chủ đề công tác năm 2023</w:t>
      </w:r>
      <w:r w:rsidR="00CC5FDF" w:rsidRPr="009D2B8A">
        <w:rPr>
          <w:szCs w:val="28"/>
        </w:rPr>
        <w:t xml:space="preserve"> của Ban Chấp hành Đảng bộ tỉnh </w:t>
      </w:r>
      <w:r w:rsidR="00CC5FDF">
        <w:rPr>
          <w:szCs w:val="28"/>
        </w:rPr>
        <w:t>“</w:t>
      </w:r>
      <w:r>
        <w:t>Giữ vững kỷ cương, tăng cường trách nhiệm, đổi mới, sáng tạo, hiệu quả thực chất</w:t>
      </w:r>
      <w:r w:rsidR="00CC5FDF" w:rsidRPr="003A20AD">
        <w:t>”</w:t>
      </w:r>
      <w:r w:rsidR="00CC5FDF">
        <w:t xml:space="preserve"> (sau đây gọi tắt là </w:t>
      </w:r>
      <w:r>
        <w:t>Chủ đề công tác năm 2023</w:t>
      </w:r>
      <w:r w:rsidR="00CC5FDF">
        <w:t xml:space="preserve">), </w:t>
      </w:r>
      <w:r w:rsidR="00CC5FDF" w:rsidRPr="00E61052">
        <w:rPr>
          <w:szCs w:val="28"/>
        </w:rPr>
        <w:t>Ban Thường trực Ủy ban MTTQ Việt Nam tỉnh xây dựng kế hoạch</w:t>
      </w:r>
      <w:r>
        <w:rPr>
          <w:szCs w:val="28"/>
        </w:rPr>
        <w:t xml:space="preserve"> triển khai</w:t>
      </w:r>
      <w:r w:rsidR="00CC5FDF" w:rsidRPr="00E61052">
        <w:rPr>
          <w:szCs w:val="28"/>
        </w:rPr>
        <w:t xml:space="preserve"> thực hiện </w:t>
      </w:r>
      <w:r w:rsidR="00CC5FDF" w:rsidRPr="00E61052">
        <w:rPr>
          <w:w w:val="110"/>
          <w:szCs w:val="28"/>
        </w:rPr>
        <w:t>như sau:</w:t>
      </w:r>
    </w:p>
    <w:p w:rsidR="00CC5FDF" w:rsidRPr="00001A50" w:rsidRDefault="00CC5FDF" w:rsidP="00CC5FDF">
      <w:pPr>
        <w:spacing w:before="120" w:line="288" w:lineRule="auto"/>
        <w:ind w:firstLine="697"/>
        <w:rPr>
          <w:bCs/>
          <w:sz w:val="26"/>
          <w:szCs w:val="26"/>
        </w:rPr>
      </w:pPr>
      <w:r w:rsidRPr="00001A50">
        <w:rPr>
          <w:b/>
          <w:sz w:val="26"/>
          <w:szCs w:val="26"/>
        </w:rPr>
        <w:t>I. MỤC ĐÍCH, YÊU CẦU</w:t>
      </w:r>
    </w:p>
    <w:p w:rsidR="00CC5FDF" w:rsidRDefault="00C35085" w:rsidP="00CC5FDF">
      <w:pPr>
        <w:spacing w:before="120" w:line="288" w:lineRule="auto"/>
        <w:ind w:firstLine="697"/>
        <w:jc w:val="both"/>
        <w:rPr>
          <w:rStyle w:val="Strong"/>
          <w:b w:val="0"/>
          <w:szCs w:val="28"/>
          <w:shd w:val="clear" w:color="auto" w:fill="FFFFFF"/>
        </w:rPr>
      </w:pPr>
      <w:r w:rsidRPr="00302CBD">
        <w:rPr>
          <w:b/>
          <w:szCs w:val="28"/>
        </w:rPr>
        <w:t>1.</w:t>
      </w:r>
      <w:r w:rsidR="00CC5FDF">
        <w:rPr>
          <w:szCs w:val="28"/>
        </w:rPr>
        <w:t xml:space="preserve"> Nhằm cụ thể hóa vai trò, ý nghĩa, tầm quan trọng và hiệu quả của </w:t>
      </w:r>
      <w:r w:rsidR="0079572D">
        <w:rPr>
          <w:szCs w:val="28"/>
        </w:rPr>
        <w:t>Chủ đề công tác năm 2023</w:t>
      </w:r>
      <w:r w:rsidR="00CC5FDF">
        <w:rPr>
          <w:szCs w:val="28"/>
        </w:rPr>
        <w:t>.</w:t>
      </w:r>
      <w:r w:rsidR="00CC5FDF" w:rsidRPr="00A77A88">
        <w:rPr>
          <w:color w:val="000000"/>
          <w:szCs w:val="28"/>
          <w:shd w:val="clear" w:color="auto" w:fill="FFFFFF"/>
        </w:rPr>
        <w:t xml:space="preserve"> </w:t>
      </w:r>
      <w:r w:rsidR="00CC5FDF">
        <w:rPr>
          <w:szCs w:val="28"/>
        </w:rPr>
        <w:t xml:space="preserve">Thông tin, tuyên truyền, </w:t>
      </w:r>
      <w:r w:rsidR="00D32C40">
        <w:rPr>
          <w:szCs w:val="28"/>
        </w:rPr>
        <w:t xml:space="preserve">quán triệt, </w:t>
      </w:r>
      <w:r w:rsidR="00CC5FDF">
        <w:rPr>
          <w:szCs w:val="28"/>
        </w:rPr>
        <w:t xml:space="preserve">triển khai nội dung </w:t>
      </w:r>
      <w:r>
        <w:rPr>
          <w:szCs w:val="28"/>
        </w:rPr>
        <w:t>Chủ đề</w:t>
      </w:r>
      <w:r w:rsidR="00CC5FDF">
        <w:rPr>
          <w:szCs w:val="28"/>
        </w:rPr>
        <w:t>, qua đó góp phần làm chuyển biến nhận thức, hành động của cán bộ</w:t>
      </w:r>
      <w:r w:rsidR="00302CBD">
        <w:rPr>
          <w:szCs w:val="28"/>
        </w:rPr>
        <w:t>, công chức, người lao động cơ quan Ủy ban</w:t>
      </w:r>
      <w:r w:rsidR="00CC5FDF">
        <w:rPr>
          <w:szCs w:val="28"/>
        </w:rPr>
        <w:t xml:space="preserve"> MTTQ</w:t>
      </w:r>
      <w:r w:rsidR="00D32C40">
        <w:rPr>
          <w:szCs w:val="28"/>
        </w:rPr>
        <w:t xml:space="preserve"> Việt Nam tỉnh</w:t>
      </w:r>
      <w:r w:rsidR="00CC5FDF">
        <w:rPr>
          <w:szCs w:val="28"/>
        </w:rPr>
        <w:t xml:space="preserve"> </w:t>
      </w:r>
      <w:r>
        <w:rPr>
          <w:szCs w:val="28"/>
        </w:rPr>
        <w:t>trong việc thực hiện chức trách, nhiệm vụ</w:t>
      </w:r>
      <w:r w:rsidR="00CC5FDF">
        <w:rPr>
          <w:rStyle w:val="Strong"/>
          <w:b w:val="0"/>
          <w:szCs w:val="28"/>
          <w:shd w:val="clear" w:color="auto" w:fill="FFFFFF"/>
        </w:rPr>
        <w:t>.</w:t>
      </w:r>
    </w:p>
    <w:p w:rsidR="00CC5FDF" w:rsidRDefault="00C35085" w:rsidP="00CC5FDF">
      <w:pPr>
        <w:spacing w:before="120" w:line="288" w:lineRule="auto"/>
        <w:ind w:firstLine="697"/>
        <w:jc w:val="both"/>
        <w:rPr>
          <w:szCs w:val="28"/>
        </w:rPr>
      </w:pPr>
      <w:r w:rsidRPr="00302CBD">
        <w:rPr>
          <w:b/>
          <w:szCs w:val="28"/>
        </w:rPr>
        <w:t>2.</w:t>
      </w:r>
      <w:r w:rsidR="00CC5FDF">
        <w:rPr>
          <w:szCs w:val="28"/>
        </w:rPr>
        <w:t xml:space="preserve"> Việc quán triệt, triển khai thực hiện</w:t>
      </w:r>
      <w:r w:rsidRPr="00C35085">
        <w:rPr>
          <w:szCs w:val="28"/>
        </w:rPr>
        <w:t xml:space="preserve"> </w:t>
      </w:r>
      <w:r>
        <w:rPr>
          <w:szCs w:val="28"/>
        </w:rPr>
        <w:t>Chủ đề công tác năm 2023</w:t>
      </w:r>
      <w:r w:rsidR="00CC5FDF">
        <w:rPr>
          <w:szCs w:val="28"/>
        </w:rPr>
        <w:t xml:space="preserve"> phải được tiến hành nghiêm túc, thiết thực, hiệu quả</w:t>
      </w:r>
      <w:r w:rsidR="003325F1">
        <w:rPr>
          <w:szCs w:val="28"/>
        </w:rPr>
        <w:t xml:space="preserve"> gắn với thực hiện Chủ đề công tác của Ủy ban Trung ương MTTQ Việt Nam </w:t>
      </w:r>
      <w:r w:rsidR="00083583" w:rsidRPr="00B66E62">
        <w:rPr>
          <w:i/>
        </w:rPr>
        <w:t>“Đoàn kết, dân chủ; năng động, sáng tạo; tận tụy, trách nhiệm; chất lượng, hiệu quả”</w:t>
      </w:r>
      <w:r w:rsidR="00CC5FDF" w:rsidRPr="00B66E62">
        <w:rPr>
          <w:szCs w:val="28"/>
        </w:rPr>
        <w:t>.</w:t>
      </w:r>
    </w:p>
    <w:p w:rsidR="00CC5FDF" w:rsidRDefault="00CC5FDF" w:rsidP="00CC5FDF">
      <w:pPr>
        <w:spacing w:before="120" w:line="288" w:lineRule="auto"/>
        <w:ind w:firstLine="697"/>
        <w:jc w:val="both"/>
        <w:rPr>
          <w:b/>
          <w:sz w:val="26"/>
          <w:szCs w:val="26"/>
        </w:rPr>
      </w:pPr>
      <w:r w:rsidRPr="00001A50">
        <w:rPr>
          <w:b/>
          <w:sz w:val="26"/>
          <w:szCs w:val="26"/>
        </w:rPr>
        <w:t xml:space="preserve">II. </w:t>
      </w:r>
      <w:r>
        <w:rPr>
          <w:b/>
          <w:sz w:val="26"/>
          <w:szCs w:val="26"/>
        </w:rPr>
        <w:t>NỘI DUNG</w:t>
      </w:r>
      <w:r w:rsidRPr="00F37487">
        <w:rPr>
          <w:b/>
          <w:spacing w:val="-8"/>
          <w:sz w:val="24"/>
        </w:rPr>
        <w:t xml:space="preserve"> </w:t>
      </w:r>
      <w:r>
        <w:rPr>
          <w:b/>
          <w:spacing w:val="-8"/>
          <w:sz w:val="24"/>
        </w:rPr>
        <w:t xml:space="preserve"> </w:t>
      </w:r>
      <w:r>
        <w:rPr>
          <w:b/>
          <w:sz w:val="26"/>
          <w:szCs w:val="26"/>
        </w:rPr>
        <w:t>THỰC HIỆN</w:t>
      </w:r>
    </w:p>
    <w:p w:rsidR="00CC5FDF" w:rsidRDefault="00CC5FDF" w:rsidP="005C17BC">
      <w:pPr>
        <w:spacing w:before="120" w:line="288" w:lineRule="auto"/>
        <w:ind w:firstLine="697"/>
        <w:jc w:val="both"/>
        <w:rPr>
          <w:b/>
          <w:szCs w:val="28"/>
        </w:rPr>
      </w:pPr>
      <w:r w:rsidRPr="00A76645">
        <w:rPr>
          <w:b/>
          <w:szCs w:val="28"/>
        </w:rPr>
        <w:t xml:space="preserve">1. </w:t>
      </w:r>
      <w:r w:rsidR="005C17BC">
        <w:rPr>
          <w:b/>
          <w:szCs w:val="28"/>
        </w:rPr>
        <w:t>Về giữ vững kỷ cương</w:t>
      </w:r>
    </w:p>
    <w:p w:rsidR="005C17BC" w:rsidRDefault="005C17BC" w:rsidP="005C17BC">
      <w:pPr>
        <w:spacing w:before="120" w:line="288" w:lineRule="auto"/>
        <w:ind w:firstLine="697"/>
        <w:jc w:val="both"/>
        <w:rPr>
          <w:szCs w:val="28"/>
        </w:rPr>
      </w:pPr>
      <w:r>
        <w:rPr>
          <w:szCs w:val="28"/>
        </w:rPr>
        <w:t>- Luôn tuân thủ, gương mẫu chấp hành nghiêm túc kỷ luật và các quy định của Đảng, pháp luật của Nhà nước; rà soát, bổ sung</w:t>
      </w:r>
      <w:r w:rsidR="00D8777A">
        <w:rPr>
          <w:szCs w:val="28"/>
        </w:rPr>
        <w:t xml:space="preserve">, hoàn thiện và thực hiện nghiêm nội </w:t>
      </w:r>
      <w:r w:rsidR="002C0550">
        <w:rPr>
          <w:szCs w:val="28"/>
        </w:rPr>
        <w:t>quy, quy chế của cơ quan</w:t>
      </w:r>
      <w:r w:rsidR="00D8777A">
        <w:rPr>
          <w:szCs w:val="28"/>
        </w:rPr>
        <w:t>.</w:t>
      </w:r>
    </w:p>
    <w:p w:rsidR="00D8777A" w:rsidRDefault="00D8777A" w:rsidP="005C17BC">
      <w:pPr>
        <w:spacing w:before="120" w:line="288" w:lineRule="auto"/>
        <w:ind w:firstLine="697"/>
        <w:jc w:val="both"/>
        <w:rPr>
          <w:szCs w:val="28"/>
        </w:rPr>
      </w:pPr>
      <w:r>
        <w:rPr>
          <w:szCs w:val="28"/>
        </w:rPr>
        <w:t>- Thực hiện nghiêm các quy định về kỷ luật, kỷ cương hành chính, về đạo đức văn hóa công vụ theo chỉ thị số 26/CT-TTg, ngày 05/9/2016 của</w:t>
      </w:r>
      <w:r w:rsidR="002C0550">
        <w:rPr>
          <w:szCs w:val="28"/>
        </w:rPr>
        <w:t xml:space="preserve"> Thủ tướng Chính phủ về tăng cườ</w:t>
      </w:r>
      <w:r>
        <w:rPr>
          <w:szCs w:val="28"/>
        </w:rPr>
        <w:t xml:space="preserve">ng kỷ luật, kỷ cương trong cơ quan hành chính Nhà nước các cấp; Quyết định số 1847/QĐ-TTg, ngày 27/12/2018 của Thủ tướng Chính phủ phê duyệt Đề án văn hóa công vụ; Kết luận số 01-KL/TW, ngày 18/5/2021 của Bộ Chính trị về tiếp tục thực hiện Chỉ thị số 05-CT/TW của Bộ Chính trị về “Đẩy mạnh việc học tập và làm theo tư tưởng, đạo đức, phong cách Hồ Chí Minh, các </w:t>
      </w:r>
      <w:r>
        <w:rPr>
          <w:szCs w:val="28"/>
        </w:rPr>
        <w:lastRenderedPageBreak/>
        <w:t>văn bản chỉ đạo của Trung ương, của tỉnh về kỷ luật, kỷ cương hành chính; ki</w:t>
      </w:r>
      <w:r w:rsidR="002C0550">
        <w:rPr>
          <w:szCs w:val="28"/>
        </w:rPr>
        <w:t>ên quyết đấu tranh ngăn chặn, đẩ</w:t>
      </w:r>
      <w:r>
        <w:rPr>
          <w:szCs w:val="28"/>
        </w:rPr>
        <w:t>y lùi tình trạng suy thoái về tư tưởng chính trị, đạo đức, lối sống.</w:t>
      </w:r>
    </w:p>
    <w:p w:rsidR="00D8777A" w:rsidRDefault="001A7891" w:rsidP="005C17BC">
      <w:pPr>
        <w:spacing w:before="120" w:line="288" w:lineRule="auto"/>
        <w:ind w:firstLine="697"/>
        <w:jc w:val="both"/>
        <w:rPr>
          <w:szCs w:val="28"/>
        </w:rPr>
      </w:pPr>
      <w:r>
        <w:rPr>
          <w:szCs w:val="28"/>
        </w:rPr>
        <w:t>Thực hiện nhiệm vụ đúng thẩm quyền được giao</w:t>
      </w:r>
      <w:r w:rsidR="00F476AA">
        <w:rPr>
          <w:szCs w:val="28"/>
        </w:rPr>
        <w:t xml:space="preserve">, không lạm quyền hoặc làm trái công vụ. Khen thưởng, kỷ luật nghiêm minh trong thực hiện công vụ. Mọi hành vi vi phạm pháp luật thuộc thẩm quyền đều phải được xử lý, giải quyết theo quy </w:t>
      </w:r>
      <w:r w:rsidR="00F476AA" w:rsidRPr="002C0550">
        <w:rPr>
          <w:spacing w:val="-6"/>
          <w:szCs w:val="28"/>
        </w:rPr>
        <w:t>định của pháp luật, đúng người, đúng tính chất, mức độ và hành vi, hậu quả đã xảy ra.</w:t>
      </w:r>
    </w:p>
    <w:p w:rsidR="00D77A77" w:rsidRPr="00D232AB" w:rsidRDefault="00D77A77" w:rsidP="005C17BC">
      <w:pPr>
        <w:spacing w:before="120" w:line="288" w:lineRule="auto"/>
        <w:ind w:firstLine="697"/>
        <w:jc w:val="both"/>
        <w:rPr>
          <w:b/>
          <w:szCs w:val="28"/>
        </w:rPr>
      </w:pPr>
      <w:r w:rsidRPr="00D232AB">
        <w:rPr>
          <w:b/>
          <w:szCs w:val="28"/>
        </w:rPr>
        <w:t>2. Về tăng cường trách nhiệm</w:t>
      </w:r>
    </w:p>
    <w:p w:rsidR="00D77A77" w:rsidRDefault="00D77A77" w:rsidP="005C17BC">
      <w:pPr>
        <w:spacing w:before="120" w:line="288" w:lineRule="auto"/>
        <w:ind w:firstLine="697"/>
        <w:jc w:val="both"/>
        <w:rPr>
          <w:szCs w:val="28"/>
        </w:rPr>
      </w:pPr>
      <w:r>
        <w:rPr>
          <w:szCs w:val="28"/>
        </w:rPr>
        <w:t>- Cán bộ, đảng viên, công chức, người lao động nêu cao hơn nữa trách nhiệm trong thực hiện nhiệm vụ, thực hiện đầy đủ quy trình chuyên môn, nghiệp vụ công tác; hoàn thành nhiệm vụ, công việc được giao có chất lượng, hiệu quả, đúng tiến độ. Có ý thức xây dựng đơn vị đoàn kết, vững mạnh; có tinh thần giúp đỡ, phối hợp với đồng nghiệp thực hiện tốt nhiệm vụ.</w:t>
      </w:r>
    </w:p>
    <w:p w:rsidR="00D77A77" w:rsidRDefault="00D77A77" w:rsidP="005C17BC">
      <w:pPr>
        <w:spacing w:before="120" w:line="288" w:lineRule="auto"/>
        <w:ind w:firstLine="697"/>
        <w:jc w:val="both"/>
        <w:rPr>
          <w:szCs w:val="28"/>
        </w:rPr>
      </w:pPr>
      <w:r>
        <w:rPr>
          <w:szCs w:val="28"/>
        </w:rPr>
        <w:t>- Tập thể lãnh đạo, người đứng đầu chỉ đạo, điều hành</w:t>
      </w:r>
      <w:r w:rsidR="00DC1693">
        <w:rPr>
          <w:szCs w:val="28"/>
        </w:rPr>
        <w:t>, giao nhiệm vụ phải rõ người, rõ việc, rõ trách nhiệm</w:t>
      </w:r>
      <w:r w:rsidR="00CB7DD1">
        <w:rPr>
          <w:szCs w:val="28"/>
        </w:rPr>
        <w:t xml:space="preserve"> và đảm bảo tính khả thi; đồng thời phải thường xuyên đôn đốc, đánh giá, kiểm tra, giám sát đến kết quả cuối cùng</w:t>
      </w:r>
      <w:r w:rsidR="00E80A87">
        <w:rPr>
          <w:szCs w:val="28"/>
        </w:rPr>
        <w:t>.</w:t>
      </w:r>
    </w:p>
    <w:p w:rsidR="00E80A87" w:rsidRDefault="00E80A87" w:rsidP="005C17BC">
      <w:pPr>
        <w:spacing w:before="120" w:line="288" w:lineRule="auto"/>
        <w:ind w:firstLine="697"/>
        <w:jc w:val="both"/>
        <w:rPr>
          <w:szCs w:val="28"/>
        </w:rPr>
      </w:pPr>
      <w:r>
        <w:rPr>
          <w:szCs w:val="28"/>
        </w:rPr>
        <w:t>- Không lùi bước trước khó khăn, phức tạp trong công việc được giao; đem hết khả năng, trách nhiệm để phục vụ yêu cầu, nhiệm vụ. Không để xảy ra sai sót do lỗi chủ quan. Tôn trọng, lắng nghe ý kiến của quần chúng để giải quyết công việc khách quan, thận trọng, kịp thời.</w:t>
      </w:r>
    </w:p>
    <w:p w:rsidR="00E80A87" w:rsidRDefault="00E80A87" w:rsidP="005C17BC">
      <w:pPr>
        <w:spacing w:before="120" w:line="288" w:lineRule="auto"/>
        <w:ind w:firstLine="697"/>
        <w:jc w:val="both"/>
        <w:rPr>
          <w:szCs w:val="28"/>
        </w:rPr>
      </w:pPr>
      <w:r>
        <w:rPr>
          <w:szCs w:val="28"/>
        </w:rPr>
        <w:t>- Tự giác nhận khuyết điểm về hậu quả, sai sót xảy ra trong giải quyết công việc do lỗi của bản thân. Kịp thời khắc phục những hậu quả, sai sót; không đùn đẩy, né tránh, đổ lỗi của mình cho người khác.</w:t>
      </w:r>
    </w:p>
    <w:p w:rsidR="00E80A87" w:rsidRPr="00804463" w:rsidRDefault="00E80A87" w:rsidP="005C17BC">
      <w:pPr>
        <w:spacing w:before="120" w:line="288" w:lineRule="auto"/>
        <w:ind w:firstLine="697"/>
        <w:jc w:val="both"/>
        <w:rPr>
          <w:b/>
          <w:szCs w:val="28"/>
        </w:rPr>
      </w:pPr>
      <w:r w:rsidRPr="00804463">
        <w:rPr>
          <w:b/>
          <w:szCs w:val="28"/>
        </w:rPr>
        <w:t>3. Về đổi mới, sáng tạo</w:t>
      </w:r>
    </w:p>
    <w:p w:rsidR="003A58FE" w:rsidRDefault="00E80A87" w:rsidP="005C17BC">
      <w:pPr>
        <w:spacing w:before="120" w:line="288" w:lineRule="auto"/>
        <w:ind w:firstLine="697"/>
        <w:jc w:val="both"/>
        <w:rPr>
          <w:szCs w:val="28"/>
        </w:rPr>
      </w:pPr>
      <w:r>
        <w:rPr>
          <w:szCs w:val="28"/>
        </w:rPr>
        <w:t xml:space="preserve">- </w:t>
      </w:r>
      <w:r w:rsidR="00264282">
        <w:rPr>
          <w:szCs w:val="28"/>
        </w:rPr>
        <w:t>Tập thể lãnh đạo</w:t>
      </w:r>
      <w:r>
        <w:rPr>
          <w:szCs w:val="28"/>
        </w:rPr>
        <w:t>, người đứng đầu quan tâm phát</w:t>
      </w:r>
      <w:r w:rsidR="00264282">
        <w:rPr>
          <w:szCs w:val="28"/>
        </w:rPr>
        <w:t xml:space="preserve"> huy vai trò chủ động</w:t>
      </w:r>
      <w:r w:rsidR="00C35218">
        <w:rPr>
          <w:szCs w:val="28"/>
        </w:rPr>
        <w:t>, dám nghĩ, dám làm</w:t>
      </w:r>
      <w:r w:rsidR="00C35218" w:rsidRPr="00C35218">
        <w:rPr>
          <w:szCs w:val="28"/>
        </w:rPr>
        <w:t xml:space="preserve"> </w:t>
      </w:r>
      <w:r w:rsidR="00C35218">
        <w:rPr>
          <w:szCs w:val="28"/>
        </w:rPr>
        <w:t>của từng cán bộ, đảng viên; tạo môi trường và khuyến khích, bảo vệ cán bộ</w:t>
      </w:r>
      <w:r w:rsidR="00C35218" w:rsidRPr="00C35218">
        <w:rPr>
          <w:szCs w:val="28"/>
        </w:rPr>
        <w:t xml:space="preserve"> </w:t>
      </w:r>
      <w:r w:rsidR="00C35218">
        <w:rPr>
          <w:szCs w:val="28"/>
        </w:rPr>
        <w:t>dám nghĩ, dám làm, dám đổi mới, dám chịu trách nhiệm vì lợi ích chung.</w:t>
      </w:r>
    </w:p>
    <w:p w:rsidR="00E80A87" w:rsidRDefault="003A58FE" w:rsidP="005C17BC">
      <w:pPr>
        <w:spacing w:before="120" w:line="288" w:lineRule="auto"/>
        <w:ind w:firstLine="697"/>
        <w:jc w:val="both"/>
        <w:rPr>
          <w:szCs w:val="28"/>
        </w:rPr>
      </w:pPr>
      <w:r>
        <w:rPr>
          <w:szCs w:val="28"/>
        </w:rPr>
        <w:t>- Tập thể, cá nhân trong cơ quan chú trọng đổi mới phương pháp, cải cách tác phong, lề lối làm việc</w:t>
      </w:r>
      <w:r w:rsidR="00C35218">
        <w:rPr>
          <w:szCs w:val="28"/>
        </w:rPr>
        <w:t xml:space="preserve"> </w:t>
      </w:r>
      <w:r>
        <w:rPr>
          <w:szCs w:val="28"/>
        </w:rPr>
        <w:t>nhằm rút ngắn thời gian thực hiện nhiệm vụ, nâng cao năng suất, chất lượng công việc.</w:t>
      </w:r>
    </w:p>
    <w:p w:rsidR="003A58FE" w:rsidRDefault="003A58FE" w:rsidP="005C17BC">
      <w:pPr>
        <w:spacing w:before="120" w:line="288" w:lineRule="auto"/>
        <w:ind w:firstLine="697"/>
        <w:jc w:val="both"/>
        <w:rPr>
          <w:szCs w:val="28"/>
        </w:rPr>
      </w:pPr>
      <w:r>
        <w:rPr>
          <w:szCs w:val="28"/>
        </w:rPr>
        <w:t>- Tiếp tục đẩy mạnh cải cách hành chính, thực hiện chuyển đổi số, ứng dụng tiến bộ khoa học công nghệ trong lĩnh vực công tác.</w:t>
      </w:r>
    </w:p>
    <w:p w:rsidR="003A58FE" w:rsidRDefault="003A58FE" w:rsidP="005C17BC">
      <w:pPr>
        <w:spacing w:before="120" w:line="288" w:lineRule="auto"/>
        <w:ind w:firstLine="697"/>
        <w:jc w:val="both"/>
        <w:rPr>
          <w:szCs w:val="28"/>
        </w:rPr>
      </w:pPr>
      <w:r>
        <w:rPr>
          <w:szCs w:val="28"/>
        </w:rPr>
        <w:t>- Mỗi cán bộ, đảng viên, công chức, người lao động phải không ngừng học tập, nâng cao trình độ</w:t>
      </w:r>
      <w:r w:rsidR="008628D2">
        <w:rPr>
          <w:szCs w:val="28"/>
        </w:rPr>
        <w:t xml:space="preserve">, năng lực chuyên môn, nghiệp vụ, hiểu biết thực tế; tích cực, </w:t>
      </w:r>
      <w:r w:rsidR="008628D2">
        <w:rPr>
          <w:szCs w:val="28"/>
        </w:rPr>
        <w:lastRenderedPageBreak/>
        <w:t>chủ động đề xuất các sáng kiến và giải pháp mới</w:t>
      </w:r>
      <w:r w:rsidR="00AC302A">
        <w:rPr>
          <w:szCs w:val="28"/>
        </w:rPr>
        <w:t>, góp phần nâng cao chất lượng, hiệu quả công việc, năng suất lao động, chất lượng sản phẩm</w:t>
      </w:r>
      <w:r w:rsidR="00B54D12">
        <w:rPr>
          <w:szCs w:val="28"/>
        </w:rPr>
        <w:t>, cải thiện điều kiện làm việc của cơ quan, đơn vị và người lao động.</w:t>
      </w:r>
    </w:p>
    <w:p w:rsidR="00B54D12" w:rsidRPr="009728BD" w:rsidRDefault="00B54D12" w:rsidP="005C17BC">
      <w:pPr>
        <w:spacing w:before="120" w:line="288" w:lineRule="auto"/>
        <w:ind w:firstLine="697"/>
        <w:jc w:val="both"/>
        <w:rPr>
          <w:b/>
          <w:szCs w:val="28"/>
        </w:rPr>
      </w:pPr>
      <w:r w:rsidRPr="009728BD">
        <w:rPr>
          <w:b/>
          <w:szCs w:val="28"/>
        </w:rPr>
        <w:t>4. Về hiệu quả thực chất</w:t>
      </w:r>
    </w:p>
    <w:p w:rsidR="00B54D12" w:rsidRDefault="00B54D12" w:rsidP="005C17BC">
      <w:pPr>
        <w:spacing w:before="120" w:line="288" w:lineRule="auto"/>
        <w:ind w:firstLine="697"/>
        <w:jc w:val="both"/>
        <w:rPr>
          <w:szCs w:val="28"/>
        </w:rPr>
      </w:pPr>
      <w:r>
        <w:rPr>
          <w:szCs w:val="28"/>
        </w:rPr>
        <w:t>- Từng đơn vị</w:t>
      </w:r>
      <w:r w:rsidR="009728BD">
        <w:rPr>
          <w:szCs w:val="28"/>
        </w:rPr>
        <w:t xml:space="preserve"> (Ban, Văn phòng)</w:t>
      </w:r>
      <w:r>
        <w:rPr>
          <w:szCs w:val="28"/>
        </w:rPr>
        <w:t xml:space="preserve"> và người đứng đầu phải nghiêm túc trong công tác triển khai thực hiện nhiệm vụ, đảm bảo phù hợp thực tế, tránh phô trương, hình thức, không được chạy theo thành tích, số lượng công việc</w:t>
      </w:r>
      <w:r w:rsidR="006B6E4C">
        <w:rPr>
          <w:szCs w:val="28"/>
        </w:rPr>
        <w:t>, mà phải chú trọng đến nâng cao chất lượng, hiệu quả công việc, nâng cao trình độ và khả năng thực hiện nhiệm vụ cụ thể của từng tập thể, từng cá nhân để đạt được hiệu quả cao nhất</w:t>
      </w:r>
      <w:r w:rsidR="00540612">
        <w:rPr>
          <w:szCs w:val="28"/>
        </w:rPr>
        <w:t xml:space="preserve"> trong từng khâu công tác.</w:t>
      </w:r>
    </w:p>
    <w:p w:rsidR="00540612" w:rsidRDefault="00540612" w:rsidP="005C17BC">
      <w:pPr>
        <w:spacing w:before="120" w:line="288" w:lineRule="auto"/>
        <w:ind w:firstLine="697"/>
        <w:jc w:val="both"/>
        <w:rPr>
          <w:szCs w:val="28"/>
        </w:rPr>
      </w:pPr>
      <w:r>
        <w:rPr>
          <w:szCs w:val="28"/>
        </w:rPr>
        <w:t>- Cán bộ, đảng viên, công chức, người lao động phải có nhận thức và thái độ nghiêm túc trong quá trình thực hiện nhiệm vụ, không vì thành tích riêng mà bỏ qua những hạn chế, thiếu sót của bản thân; phải đánh giá đúng và phát huy hết trách nhiệm, năng lực công tác của bản thân trong thực hiện nhiệm vụ được giao.</w:t>
      </w:r>
    </w:p>
    <w:p w:rsidR="00AC13D4" w:rsidRDefault="00AC13D4" w:rsidP="005C17BC">
      <w:pPr>
        <w:spacing w:before="120" w:line="288" w:lineRule="auto"/>
        <w:ind w:firstLine="697"/>
        <w:jc w:val="both"/>
        <w:rPr>
          <w:szCs w:val="28"/>
        </w:rPr>
      </w:pPr>
      <w:r>
        <w:rPr>
          <w:szCs w:val="28"/>
        </w:rPr>
        <w:t>- Trong thực hiện nhiệm vụ phải xác định trọng tâm, trọng điểm, giải quyết dứt điểm từng công việc. Có giải pháp khắc phục hạn chế, tháo gỡ khó khăn, điểm nghẽn</w:t>
      </w:r>
      <w:r w:rsidR="00000923">
        <w:rPr>
          <w:szCs w:val="28"/>
        </w:rPr>
        <w:t>, những vấn đề dư luận quan tâm, bức xúc; phân tích kỹ để làm rõ nguyên nhân, phân định rõ trách nhiệm của tổ chức, cá nhân để đề xuất giải pháp kịp thời, phù hợp, khả thi. Đối với những vấn đề</w:t>
      </w:r>
      <w:r w:rsidR="00C7343E">
        <w:rPr>
          <w:szCs w:val="28"/>
        </w:rPr>
        <w:t xml:space="preserve"> đột xuất, bất ngờ phải nắm chắc tình hình thực tiễn và căn cứ chủ trương của Đảng, chính sách, pháp luật của Nhà nước để có giải pháp phù hợp và xử lý công việc đạt kết quả cao nhất.</w:t>
      </w:r>
    </w:p>
    <w:p w:rsidR="00C7343E" w:rsidRDefault="00C7343E" w:rsidP="005C17BC">
      <w:pPr>
        <w:spacing w:before="120" w:line="288" w:lineRule="auto"/>
        <w:ind w:firstLine="697"/>
        <w:jc w:val="both"/>
        <w:rPr>
          <w:szCs w:val="28"/>
        </w:rPr>
      </w:pPr>
      <w:r>
        <w:rPr>
          <w:szCs w:val="28"/>
        </w:rPr>
        <w:t>- Tăng cường trao đổi, phối hợp giữa các cơ quan, đơn vị, cá nhân để nâng cao chất lượng công tác.</w:t>
      </w:r>
    </w:p>
    <w:p w:rsidR="00C7343E" w:rsidRPr="000D35A3" w:rsidRDefault="00C7343E" w:rsidP="005C17BC">
      <w:pPr>
        <w:spacing w:before="120" w:line="288" w:lineRule="auto"/>
        <w:ind w:firstLine="697"/>
        <w:jc w:val="both"/>
        <w:rPr>
          <w:b/>
          <w:sz w:val="24"/>
        </w:rPr>
      </w:pPr>
      <w:r w:rsidRPr="000D35A3">
        <w:rPr>
          <w:b/>
          <w:sz w:val="24"/>
        </w:rPr>
        <w:t>III. ĐỐI TƯỢNG</w:t>
      </w:r>
      <w:r w:rsidR="000D35A3">
        <w:rPr>
          <w:b/>
          <w:sz w:val="24"/>
        </w:rPr>
        <w:t xml:space="preserve"> THỰC HIỆN</w:t>
      </w:r>
      <w:r w:rsidRPr="000D35A3">
        <w:rPr>
          <w:b/>
          <w:sz w:val="24"/>
        </w:rPr>
        <w:t xml:space="preserve"> VÀ HÌNH THỨC TRIỂN KHAI</w:t>
      </w:r>
    </w:p>
    <w:p w:rsidR="00C7343E" w:rsidRDefault="00C7343E" w:rsidP="005C17BC">
      <w:pPr>
        <w:spacing w:before="120" w:line="288" w:lineRule="auto"/>
        <w:ind w:firstLine="697"/>
        <w:jc w:val="both"/>
        <w:rPr>
          <w:szCs w:val="28"/>
        </w:rPr>
      </w:pPr>
      <w:r w:rsidRPr="000D35A3">
        <w:rPr>
          <w:b/>
          <w:szCs w:val="28"/>
        </w:rPr>
        <w:t>1. Đối tượng</w:t>
      </w:r>
      <w:r w:rsidR="000D35A3">
        <w:rPr>
          <w:b/>
          <w:szCs w:val="28"/>
        </w:rPr>
        <w:t xml:space="preserve"> thực hiện</w:t>
      </w:r>
      <w:r>
        <w:rPr>
          <w:szCs w:val="28"/>
        </w:rPr>
        <w:t>: Cán bộ, đảng viên, công chức, người lao động cơ quan Ủy ban MTTQ Việt Nam tỉnh</w:t>
      </w:r>
      <w:r w:rsidR="00806CA4">
        <w:rPr>
          <w:szCs w:val="28"/>
        </w:rPr>
        <w:t>.</w:t>
      </w:r>
    </w:p>
    <w:p w:rsidR="00806CA4" w:rsidRDefault="00806CA4" w:rsidP="005C17BC">
      <w:pPr>
        <w:spacing w:before="120" w:line="288" w:lineRule="auto"/>
        <w:ind w:firstLine="697"/>
        <w:jc w:val="both"/>
        <w:rPr>
          <w:szCs w:val="28"/>
        </w:rPr>
      </w:pPr>
      <w:r w:rsidRPr="000D35A3">
        <w:rPr>
          <w:b/>
          <w:szCs w:val="28"/>
        </w:rPr>
        <w:t>2. Hình thức triển khai</w:t>
      </w:r>
      <w:r w:rsidR="00FE230C">
        <w:rPr>
          <w:szCs w:val="28"/>
        </w:rPr>
        <w:t>:</w:t>
      </w:r>
      <w:r>
        <w:rPr>
          <w:szCs w:val="28"/>
        </w:rPr>
        <w:t xml:space="preserve"> </w:t>
      </w:r>
      <w:r w:rsidR="00FE230C" w:rsidRPr="000D35A3">
        <w:rPr>
          <w:spacing w:val="-6"/>
          <w:szCs w:val="28"/>
        </w:rPr>
        <w:t>T</w:t>
      </w:r>
      <w:r w:rsidRPr="000D35A3">
        <w:rPr>
          <w:spacing w:val="-6"/>
          <w:szCs w:val="28"/>
        </w:rPr>
        <w:t>ổ chức sinh hoạt chuyên đề hoàn thành trong quý I</w:t>
      </w:r>
      <w:r w:rsidR="000D35A3" w:rsidRPr="000D35A3">
        <w:rPr>
          <w:spacing w:val="-6"/>
          <w:szCs w:val="28"/>
        </w:rPr>
        <w:t>,</w:t>
      </w:r>
      <w:r>
        <w:rPr>
          <w:szCs w:val="28"/>
        </w:rPr>
        <w:t xml:space="preserve"> năm 2023.</w:t>
      </w:r>
    </w:p>
    <w:p w:rsidR="00FE230C" w:rsidRDefault="00FE230C" w:rsidP="005C17BC">
      <w:pPr>
        <w:spacing w:before="120" w:line="288" w:lineRule="auto"/>
        <w:ind w:firstLine="697"/>
        <w:jc w:val="both"/>
        <w:rPr>
          <w:szCs w:val="28"/>
        </w:rPr>
      </w:pPr>
      <w:r w:rsidRPr="000D35A3">
        <w:rPr>
          <w:b/>
          <w:szCs w:val="28"/>
        </w:rPr>
        <w:t>3. Các bước tổ chức</w:t>
      </w:r>
      <w:r w:rsidR="00E409DD" w:rsidRPr="000D35A3">
        <w:rPr>
          <w:b/>
          <w:szCs w:val="28"/>
        </w:rPr>
        <w:t xml:space="preserve"> sinh hoạt chuyên đề</w:t>
      </w:r>
      <w:r w:rsidR="00E409DD">
        <w:rPr>
          <w:szCs w:val="28"/>
        </w:rPr>
        <w:t>:</w:t>
      </w:r>
    </w:p>
    <w:p w:rsidR="00E409DD" w:rsidRDefault="00E409DD" w:rsidP="005C17BC">
      <w:pPr>
        <w:spacing w:before="120" w:line="288" w:lineRule="auto"/>
        <w:ind w:firstLine="697"/>
        <w:jc w:val="both"/>
        <w:rPr>
          <w:szCs w:val="28"/>
        </w:rPr>
      </w:pPr>
      <w:r>
        <w:rPr>
          <w:szCs w:val="28"/>
        </w:rPr>
        <w:t xml:space="preserve">- </w:t>
      </w:r>
      <w:r w:rsidRPr="000D35A3">
        <w:rPr>
          <w:b/>
          <w:i/>
          <w:szCs w:val="28"/>
        </w:rPr>
        <w:t>Bước 1</w:t>
      </w:r>
      <w:r>
        <w:rPr>
          <w:szCs w:val="28"/>
        </w:rPr>
        <w:t xml:space="preserve">: Thảo luận về các nội dung: Giữ vững kỷ cương, tăng cường trách nhiệm, đổi mới, sáng tạo, hiệu quả thực chất. </w:t>
      </w:r>
    </w:p>
    <w:p w:rsidR="00E409DD" w:rsidRDefault="00E409DD" w:rsidP="005C17BC">
      <w:pPr>
        <w:spacing w:before="120" w:line="288" w:lineRule="auto"/>
        <w:ind w:firstLine="697"/>
        <w:jc w:val="both"/>
        <w:rPr>
          <w:szCs w:val="28"/>
        </w:rPr>
      </w:pPr>
      <w:r>
        <w:rPr>
          <w:szCs w:val="28"/>
        </w:rPr>
        <w:t xml:space="preserve">Cấp ủy, lãnh đạo cơ quan phân công, hướng dẫn cán bộ, đảng viên chuẩn bị nội dung phát biểu trước chi bộ, cơ quan; các đồng chí cán bộ, đảng viên dự hội </w:t>
      </w:r>
      <w:r>
        <w:rPr>
          <w:szCs w:val="28"/>
        </w:rPr>
        <w:lastRenderedPageBreak/>
        <w:t>nghị thảo luận, bổ sung để góp phần hiểu rõ</w:t>
      </w:r>
      <w:r w:rsidR="00646DDA">
        <w:rPr>
          <w:szCs w:val="28"/>
        </w:rPr>
        <w:t xml:space="preserve"> ý nghĩa, tầm quan trọng của các nội dung trong Chủ đề. Chú trọng liên hệ thực tiễn của cơ quan, đơn vị, cá nhân.</w:t>
      </w:r>
    </w:p>
    <w:p w:rsidR="00646DDA" w:rsidRDefault="00646DDA" w:rsidP="005C17BC">
      <w:pPr>
        <w:spacing w:before="120" w:line="288" w:lineRule="auto"/>
        <w:ind w:firstLine="697"/>
        <w:jc w:val="both"/>
        <w:rPr>
          <w:szCs w:val="28"/>
        </w:rPr>
      </w:pPr>
      <w:r>
        <w:rPr>
          <w:szCs w:val="28"/>
        </w:rPr>
        <w:t xml:space="preserve">- </w:t>
      </w:r>
      <w:r w:rsidRPr="00353435">
        <w:rPr>
          <w:b/>
          <w:i/>
          <w:szCs w:val="28"/>
        </w:rPr>
        <w:t>Bước 2</w:t>
      </w:r>
      <w:r>
        <w:rPr>
          <w:szCs w:val="28"/>
        </w:rPr>
        <w:t>: Thảo luận Chương trình trọng tâm công tác năm của cơ quan, lựa chọn những nội dung trọng tâm, đột phá và tổ chức thực hiện có hiệu quả trong năm 2023. Xác định những vấn đề nổi cộm, hạn chế, yếu kém của cơ quan về kỷ cương, trách nhiệm, đổi mới, sáng tạo, hiệu quả thực chất để tập trung lãnh đạo, chỉ đạo và xây dựng kế hoạch thực hiện.</w:t>
      </w:r>
    </w:p>
    <w:p w:rsidR="00646DDA" w:rsidRDefault="00646DDA" w:rsidP="005C17BC">
      <w:pPr>
        <w:spacing w:before="120" w:line="288" w:lineRule="auto"/>
        <w:ind w:firstLine="697"/>
        <w:jc w:val="both"/>
        <w:rPr>
          <w:szCs w:val="28"/>
        </w:rPr>
      </w:pPr>
      <w:r w:rsidRPr="009A149C">
        <w:rPr>
          <w:b/>
          <w:szCs w:val="28"/>
        </w:rPr>
        <w:t>Đối với cá nhân</w:t>
      </w:r>
      <w:r>
        <w:rPr>
          <w:szCs w:val="28"/>
        </w:rPr>
        <w:t>: Từng cá nhân tự liên hệ bản thân,</w:t>
      </w:r>
      <w:r w:rsidR="009A149C">
        <w:rPr>
          <w:szCs w:val="28"/>
        </w:rPr>
        <w:t xml:space="preserve"> viết cam kết tu dưỡng, rèn luyện, phấn đấu năm 2023;</w:t>
      </w:r>
      <w:r>
        <w:rPr>
          <w:szCs w:val="28"/>
        </w:rPr>
        <w:t xml:space="preserve"> lựa chọn nội dung, giải pháp cụ thể, sát với chức trách, nhiệm vụ được giao để thực hiện hiệu quả Chủ đề năm 2023 của Ban Chấp hành Đảng bộ tỉnh. </w:t>
      </w:r>
    </w:p>
    <w:p w:rsidR="00CC5FDF" w:rsidRPr="00302CBD" w:rsidRDefault="00646DDA" w:rsidP="00CC5FDF">
      <w:pPr>
        <w:spacing w:before="120" w:line="288" w:lineRule="auto"/>
        <w:ind w:firstLine="697"/>
        <w:jc w:val="both"/>
        <w:rPr>
          <w:b/>
          <w:sz w:val="26"/>
          <w:szCs w:val="26"/>
        </w:rPr>
      </w:pPr>
      <w:r w:rsidRPr="00302CBD">
        <w:rPr>
          <w:b/>
          <w:sz w:val="26"/>
          <w:szCs w:val="26"/>
        </w:rPr>
        <w:t>IV</w:t>
      </w:r>
      <w:r w:rsidR="00CC5FDF" w:rsidRPr="00302CBD">
        <w:rPr>
          <w:b/>
          <w:sz w:val="26"/>
          <w:szCs w:val="26"/>
        </w:rPr>
        <w:t>. TỔ CHỨC THỰC HIỆN</w:t>
      </w:r>
    </w:p>
    <w:p w:rsidR="00646DDA" w:rsidRDefault="00CC5FDF" w:rsidP="00CC5FDF">
      <w:pPr>
        <w:spacing w:before="120" w:line="288" w:lineRule="auto"/>
        <w:ind w:firstLine="720"/>
        <w:jc w:val="both"/>
        <w:rPr>
          <w:szCs w:val="28"/>
        </w:rPr>
      </w:pPr>
      <w:r w:rsidRPr="00866B66">
        <w:rPr>
          <w:b/>
          <w:szCs w:val="28"/>
        </w:rPr>
        <w:t>1.</w:t>
      </w:r>
      <w:r w:rsidRPr="00866B66">
        <w:rPr>
          <w:szCs w:val="28"/>
        </w:rPr>
        <w:t xml:space="preserve"> </w:t>
      </w:r>
      <w:r w:rsidR="00646DDA">
        <w:rPr>
          <w:szCs w:val="28"/>
        </w:rPr>
        <w:t>Ban Tổ chức - Tuyên giáo</w:t>
      </w:r>
      <w:r w:rsidR="00646DDA" w:rsidRPr="00F51F7B">
        <w:rPr>
          <w:szCs w:val="28"/>
        </w:rPr>
        <w:t xml:space="preserve"> </w:t>
      </w:r>
      <w:r w:rsidR="00646DDA" w:rsidRPr="00BD5A49">
        <w:rPr>
          <w:szCs w:val="28"/>
        </w:rPr>
        <w:t>Ủy ban MTTQ</w:t>
      </w:r>
      <w:r w:rsidR="00646DDA">
        <w:rPr>
          <w:szCs w:val="28"/>
        </w:rPr>
        <w:t xml:space="preserve"> Việt Nam</w:t>
      </w:r>
      <w:r w:rsidR="00646DDA" w:rsidRPr="00BD5A49">
        <w:rPr>
          <w:szCs w:val="28"/>
        </w:rPr>
        <w:t xml:space="preserve"> tỉnh</w:t>
      </w:r>
      <w:r w:rsidR="00646DDA">
        <w:rPr>
          <w:szCs w:val="28"/>
        </w:rPr>
        <w:t xml:space="preserve"> </w:t>
      </w:r>
      <w:r w:rsidR="00CA4448">
        <w:rPr>
          <w:szCs w:val="28"/>
        </w:rPr>
        <w:t>tham mưu giúp Ban Thường trực xây dựng Kế hoạch triển khai thực hiện Chủ đề công tác năm 2023 của Ban Chấp hành Đảng bộ tỉnh</w:t>
      </w:r>
      <w:r w:rsidR="0023383C">
        <w:rPr>
          <w:szCs w:val="28"/>
        </w:rPr>
        <w:t>;</w:t>
      </w:r>
      <w:r w:rsidR="00CA4448">
        <w:rPr>
          <w:szCs w:val="28"/>
        </w:rPr>
        <w:t xml:space="preserve"> phối hợp với Chi ủy Chi bộ</w:t>
      </w:r>
      <w:r w:rsidR="0023383C">
        <w:rPr>
          <w:szCs w:val="28"/>
        </w:rPr>
        <w:t xml:space="preserve"> tổ chức sinh hoạt chuyên đề hoàn thành trong quý I năm 2023; tuyên truyền trên Trang Thông tin điện tử và Trang Cộng đồng fanpage của Ủy ban MTTQ Việt Nam tỉnh.</w:t>
      </w:r>
      <w:r w:rsidR="0009479B">
        <w:rPr>
          <w:szCs w:val="28"/>
        </w:rPr>
        <w:t xml:space="preserve"> </w:t>
      </w:r>
    </w:p>
    <w:p w:rsidR="00D213D3" w:rsidRDefault="00CC5FDF" w:rsidP="00CC5FDF">
      <w:pPr>
        <w:spacing w:before="120" w:line="288" w:lineRule="auto"/>
        <w:ind w:firstLine="720"/>
        <w:jc w:val="both"/>
        <w:rPr>
          <w:szCs w:val="28"/>
        </w:rPr>
      </w:pPr>
      <w:r w:rsidRPr="00866B66">
        <w:rPr>
          <w:b/>
          <w:szCs w:val="28"/>
        </w:rPr>
        <w:t>2.</w:t>
      </w:r>
      <w:r>
        <w:rPr>
          <w:szCs w:val="28"/>
        </w:rPr>
        <w:t xml:space="preserve"> </w:t>
      </w:r>
      <w:r w:rsidR="00D51B58">
        <w:rPr>
          <w:szCs w:val="28"/>
        </w:rPr>
        <w:t>Các Ban, Văn p</w:t>
      </w:r>
      <w:r w:rsidR="0023383C">
        <w:rPr>
          <w:szCs w:val="28"/>
        </w:rPr>
        <w:t>hòng</w:t>
      </w:r>
      <w:r w:rsidR="00D51B58">
        <w:rPr>
          <w:szCs w:val="28"/>
        </w:rPr>
        <w:t xml:space="preserve"> Ủy ban MTTQ Việt Nam tỉnh</w:t>
      </w:r>
      <w:r w:rsidR="0023383C">
        <w:rPr>
          <w:szCs w:val="28"/>
        </w:rPr>
        <w:t xml:space="preserve"> </w:t>
      </w:r>
      <w:r w:rsidR="0009479B">
        <w:rPr>
          <w:szCs w:val="28"/>
        </w:rPr>
        <w:t>tuyên truyền</w:t>
      </w:r>
      <w:r w:rsidR="0023383C">
        <w:rPr>
          <w:szCs w:val="28"/>
        </w:rPr>
        <w:t xml:space="preserve"> </w:t>
      </w:r>
      <w:r w:rsidR="0009479B">
        <w:rPr>
          <w:szCs w:val="28"/>
        </w:rPr>
        <w:t>đến cán bộ, đảng viên, công chức, người lao động</w:t>
      </w:r>
      <w:r w:rsidR="00D213D3">
        <w:rPr>
          <w:szCs w:val="28"/>
        </w:rPr>
        <w:t xml:space="preserve"> thực hiện các nhiệm vụ chuyên môn gắn với Chủ đề công tác năm và </w:t>
      </w:r>
      <w:r w:rsidR="00D213D3" w:rsidRPr="00D213D3">
        <w:rPr>
          <w:b/>
          <w:i/>
          <w:szCs w:val="28"/>
        </w:rPr>
        <w:t>hướng dẫn viết cam kết tu dưỡng, rèn luyện, phấn đấu năm 2023 (theo mẫu gửi kèm) nộp về Ban Tổ chức – Tuyên giáo trước ngày 31/01/2023</w:t>
      </w:r>
      <w:r w:rsidR="00D51B58">
        <w:rPr>
          <w:szCs w:val="28"/>
        </w:rPr>
        <w:t>. Văn phòng xây dựng chương trình trọng tâm công tác Mặt trận năm 2023 trong đó có việc thực hiện các nhiệm vụ của Chủ đề</w:t>
      </w:r>
      <w:r w:rsidR="00D51B58" w:rsidRPr="00D51B58">
        <w:rPr>
          <w:szCs w:val="28"/>
        </w:rPr>
        <w:t xml:space="preserve"> </w:t>
      </w:r>
      <w:r w:rsidR="00D51B58">
        <w:rPr>
          <w:szCs w:val="28"/>
        </w:rPr>
        <w:t>công tác năm 2023 của Ban Chấp hành Đảng bộ tỉnh.</w:t>
      </w:r>
      <w:r w:rsidR="00D213D3">
        <w:rPr>
          <w:szCs w:val="28"/>
        </w:rPr>
        <w:t xml:space="preserve"> </w:t>
      </w:r>
    </w:p>
    <w:p w:rsidR="00D51B58" w:rsidRPr="003B00DA" w:rsidRDefault="00D51B58" w:rsidP="00CC5FDF">
      <w:pPr>
        <w:spacing w:before="120" w:line="288" w:lineRule="auto"/>
        <w:ind w:firstLine="720"/>
        <w:jc w:val="both"/>
        <w:rPr>
          <w:szCs w:val="28"/>
        </w:rPr>
      </w:pPr>
      <w:r>
        <w:rPr>
          <w:szCs w:val="28"/>
        </w:rPr>
        <w:t>Trên cơ sở kế hoạch, đề nghị các Ban, Văn phòng, cán bộ, công chức, người lao động nghiêm túc triển khai thực hiện đảm bảo phù hợp, hiệu quả./.</w:t>
      </w:r>
    </w:p>
    <w:p w:rsidR="00CC5FDF" w:rsidRDefault="00CC5FDF" w:rsidP="00CC5FDF">
      <w:pPr>
        <w:spacing w:before="120" w:line="288" w:lineRule="auto"/>
        <w:ind w:firstLine="697"/>
        <w:jc w:val="both"/>
        <w:rPr>
          <w:b/>
          <w:sz w:val="24"/>
        </w:rPr>
      </w:pPr>
    </w:p>
    <w:tbl>
      <w:tblPr>
        <w:tblW w:w="9520" w:type="dxa"/>
        <w:tblInd w:w="108" w:type="dxa"/>
        <w:tblLayout w:type="fixed"/>
        <w:tblLook w:val="0000" w:firstRow="0" w:lastRow="0" w:firstColumn="0" w:lastColumn="0" w:noHBand="0" w:noVBand="0"/>
      </w:tblPr>
      <w:tblGrid>
        <w:gridCol w:w="5036"/>
        <w:gridCol w:w="4484"/>
      </w:tblGrid>
      <w:tr w:rsidR="00CC5FDF" w:rsidRPr="00153089" w:rsidTr="00831DD4">
        <w:tc>
          <w:tcPr>
            <w:tcW w:w="5036" w:type="dxa"/>
          </w:tcPr>
          <w:p w:rsidR="00CC5FDF" w:rsidRPr="00DF7892" w:rsidRDefault="00CC5FDF" w:rsidP="00831DD4">
            <w:pPr>
              <w:rPr>
                <w:b/>
                <w:i/>
                <w:color w:val="000000"/>
              </w:rPr>
            </w:pPr>
            <w:r w:rsidRPr="00DF7892">
              <w:rPr>
                <w:b/>
                <w:i/>
                <w:color w:val="000000"/>
              </w:rPr>
              <w:t>Nơi nhận:</w:t>
            </w:r>
          </w:p>
        </w:tc>
        <w:tc>
          <w:tcPr>
            <w:tcW w:w="4484" w:type="dxa"/>
          </w:tcPr>
          <w:p w:rsidR="00CC5FDF" w:rsidRPr="00153089" w:rsidRDefault="00CC5FDF" w:rsidP="00831DD4">
            <w:pPr>
              <w:jc w:val="center"/>
              <w:rPr>
                <w:color w:val="000000"/>
                <w:sz w:val="26"/>
                <w:szCs w:val="26"/>
              </w:rPr>
            </w:pPr>
            <w:r w:rsidRPr="00153089">
              <w:rPr>
                <w:color w:val="000000"/>
                <w:sz w:val="26"/>
                <w:szCs w:val="26"/>
              </w:rPr>
              <w:t>TM. BAN THƯỜNG TRỰC</w:t>
            </w:r>
          </w:p>
        </w:tc>
      </w:tr>
      <w:tr w:rsidR="00CC5FDF" w:rsidRPr="00153089" w:rsidTr="00831DD4">
        <w:tc>
          <w:tcPr>
            <w:tcW w:w="5036" w:type="dxa"/>
          </w:tcPr>
          <w:p w:rsidR="00CC5FDF" w:rsidRPr="00374FE0" w:rsidRDefault="00D51B58" w:rsidP="00831DD4">
            <w:pPr>
              <w:rPr>
                <w:color w:val="000000"/>
                <w:sz w:val="22"/>
              </w:rPr>
            </w:pPr>
            <w:r>
              <w:rPr>
                <w:color w:val="000000"/>
                <w:sz w:val="22"/>
              </w:rPr>
              <w:t>- Ban Tuyên giáo Tỉnh ủy;</w:t>
            </w:r>
          </w:p>
        </w:tc>
        <w:tc>
          <w:tcPr>
            <w:tcW w:w="4484" w:type="dxa"/>
            <w:vAlign w:val="center"/>
          </w:tcPr>
          <w:p w:rsidR="00CC5FDF" w:rsidRPr="00153089" w:rsidRDefault="00D51B58" w:rsidP="00831DD4">
            <w:pPr>
              <w:jc w:val="center"/>
              <w:rPr>
                <w:b/>
                <w:color w:val="000000"/>
              </w:rPr>
            </w:pPr>
            <w:r>
              <w:rPr>
                <w:b/>
                <w:color w:val="000000"/>
              </w:rPr>
              <w:t xml:space="preserve">PHÓ </w:t>
            </w:r>
            <w:r w:rsidR="00CC5FDF">
              <w:rPr>
                <w:b/>
                <w:color w:val="000000"/>
              </w:rPr>
              <w:t>CHỦ TỊCH</w:t>
            </w:r>
          </w:p>
        </w:tc>
      </w:tr>
      <w:tr w:rsidR="00CC5FDF" w:rsidRPr="00153089" w:rsidTr="00831DD4">
        <w:tc>
          <w:tcPr>
            <w:tcW w:w="5036" w:type="dxa"/>
          </w:tcPr>
          <w:p w:rsidR="00CC5FDF" w:rsidRDefault="00D51B58" w:rsidP="00831DD4">
            <w:pPr>
              <w:rPr>
                <w:color w:val="000000"/>
                <w:sz w:val="22"/>
              </w:rPr>
            </w:pPr>
            <w:r>
              <w:rPr>
                <w:color w:val="000000"/>
                <w:sz w:val="22"/>
              </w:rPr>
              <w:t>- Ban Thường trực Ủy ban MTTQVN tỉnh;</w:t>
            </w:r>
          </w:p>
        </w:tc>
        <w:tc>
          <w:tcPr>
            <w:tcW w:w="4484" w:type="dxa"/>
            <w:vAlign w:val="center"/>
          </w:tcPr>
          <w:p w:rsidR="00CC5FDF" w:rsidRPr="00153089" w:rsidRDefault="00CC5FDF" w:rsidP="00831DD4">
            <w:pPr>
              <w:jc w:val="center"/>
              <w:rPr>
                <w:b/>
                <w:color w:val="000000"/>
              </w:rPr>
            </w:pPr>
          </w:p>
        </w:tc>
      </w:tr>
      <w:tr w:rsidR="00D51B58" w:rsidRPr="00153089" w:rsidTr="00831DD4">
        <w:tc>
          <w:tcPr>
            <w:tcW w:w="5036" w:type="dxa"/>
          </w:tcPr>
          <w:p w:rsidR="00D51B58" w:rsidRPr="00374FE0" w:rsidRDefault="00D51B58" w:rsidP="003F7A56">
            <w:pPr>
              <w:rPr>
                <w:color w:val="000000"/>
                <w:sz w:val="22"/>
              </w:rPr>
            </w:pPr>
            <w:r>
              <w:rPr>
                <w:color w:val="000000"/>
                <w:sz w:val="22"/>
              </w:rPr>
              <w:t>- Các Ban, Văn phòng Ủy ban MTTQVN tỉnh;</w:t>
            </w:r>
          </w:p>
        </w:tc>
        <w:tc>
          <w:tcPr>
            <w:tcW w:w="4484" w:type="dxa"/>
            <w:vAlign w:val="center"/>
          </w:tcPr>
          <w:p w:rsidR="00D51B58" w:rsidRPr="00153089" w:rsidRDefault="00D51B58" w:rsidP="00831DD4">
            <w:pPr>
              <w:jc w:val="center"/>
              <w:rPr>
                <w:b/>
                <w:color w:val="000000"/>
              </w:rPr>
            </w:pPr>
          </w:p>
        </w:tc>
      </w:tr>
      <w:tr w:rsidR="00D51B58" w:rsidRPr="00153089" w:rsidTr="00831DD4">
        <w:tc>
          <w:tcPr>
            <w:tcW w:w="5036" w:type="dxa"/>
          </w:tcPr>
          <w:p w:rsidR="00D51B58" w:rsidRPr="00374FE0" w:rsidRDefault="00D51B58" w:rsidP="003F7A56">
            <w:pPr>
              <w:rPr>
                <w:color w:val="000000"/>
                <w:sz w:val="22"/>
              </w:rPr>
            </w:pPr>
            <w:r w:rsidRPr="00374FE0">
              <w:rPr>
                <w:color w:val="000000"/>
                <w:sz w:val="22"/>
              </w:rPr>
              <w:t>- Lưu VT</w:t>
            </w:r>
            <w:r>
              <w:rPr>
                <w:color w:val="000000"/>
                <w:sz w:val="22"/>
              </w:rPr>
              <w:t>, Ban TC-TG.</w:t>
            </w:r>
          </w:p>
        </w:tc>
        <w:tc>
          <w:tcPr>
            <w:tcW w:w="4484" w:type="dxa"/>
            <w:vAlign w:val="center"/>
          </w:tcPr>
          <w:p w:rsidR="00D51B58" w:rsidRPr="00153089" w:rsidRDefault="00D51B58" w:rsidP="00831DD4">
            <w:pPr>
              <w:jc w:val="center"/>
              <w:rPr>
                <w:b/>
                <w:color w:val="000000"/>
              </w:rPr>
            </w:pPr>
          </w:p>
        </w:tc>
      </w:tr>
      <w:tr w:rsidR="00D51B58" w:rsidRPr="00153089" w:rsidTr="00831DD4">
        <w:tc>
          <w:tcPr>
            <w:tcW w:w="5036" w:type="dxa"/>
          </w:tcPr>
          <w:p w:rsidR="00D51B58" w:rsidRPr="00374FE0" w:rsidRDefault="00D51B58" w:rsidP="00831DD4">
            <w:pPr>
              <w:rPr>
                <w:color w:val="000000"/>
                <w:sz w:val="22"/>
              </w:rPr>
            </w:pPr>
          </w:p>
        </w:tc>
        <w:tc>
          <w:tcPr>
            <w:tcW w:w="4484" w:type="dxa"/>
            <w:vAlign w:val="center"/>
          </w:tcPr>
          <w:p w:rsidR="00D51B58" w:rsidRPr="00153089" w:rsidRDefault="00D51B58" w:rsidP="00831DD4">
            <w:pPr>
              <w:jc w:val="center"/>
              <w:rPr>
                <w:b/>
                <w:color w:val="000000"/>
              </w:rPr>
            </w:pPr>
          </w:p>
        </w:tc>
      </w:tr>
      <w:tr w:rsidR="00D51B58" w:rsidRPr="00153089" w:rsidTr="00831DD4">
        <w:tc>
          <w:tcPr>
            <w:tcW w:w="5036" w:type="dxa"/>
          </w:tcPr>
          <w:p w:rsidR="00D51B58" w:rsidRPr="00374FE0" w:rsidRDefault="00D51B58" w:rsidP="00831DD4">
            <w:pPr>
              <w:rPr>
                <w:color w:val="000000"/>
                <w:sz w:val="22"/>
              </w:rPr>
            </w:pPr>
          </w:p>
        </w:tc>
        <w:tc>
          <w:tcPr>
            <w:tcW w:w="4484" w:type="dxa"/>
            <w:vAlign w:val="center"/>
          </w:tcPr>
          <w:p w:rsidR="00D51B58" w:rsidRPr="00153089" w:rsidRDefault="00D51B58" w:rsidP="00831DD4">
            <w:pPr>
              <w:jc w:val="center"/>
              <w:rPr>
                <w:b/>
                <w:color w:val="000000"/>
              </w:rPr>
            </w:pPr>
          </w:p>
        </w:tc>
      </w:tr>
      <w:tr w:rsidR="00D51B58" w:rsidRPr="00153089" w:rsidTr="00831DD4">
        <w:tc>
          <w:tcPr>
            <w:tcW w:w="5036" w:type="dxa"/>
          </w:tcPr>
          <w:p w:rsidR="00D51B58" w:rsidRPr="00374FE0" w:rsidRDefault="00D51B58" w:rsidP="00831DD4">
            <w:pPr>
              <w:rPr>
                <w:color w:val="000000"/>
                <w:sz w:val="22"/>
              </w:rPr>
            </w:pPr>
          </w:p>
        </w:tc>
        <w:tc>
          <w:tcPr>
            <w:tcW w:w="4484" w:type="dxa"/>
            <w:vAlign w:val="center"/>
          </w:tcPr>
          <w:p w:rsidR="00D51B58" w:rsidRPr="00153089" w:rsidRDefault="00D51B58" w:rsidP="00831DD4">
            <w:pPr>
              <w:jc w:val="center"/>
              <w:rPr>
                <w:b/>
                <w:color w:val="000000"/>
              </w:rPr>
            </w:pPr>
            <w:r>
              <w:rPr>
                <w:b/>
                <w:color w:val="000000"/>
              </w:rPr>
              <w:t>Vũ Thị Thủy</w:t>
            </w:r>
          </w:p>
        </w:tc>
      </w:tr>
      <w:tr w:rsidR="00D51B58" w:rsidRPr="00153089" w:rsidTr="00831DD4">
        <w:tc>
          <w:tcPr>
            <w:tcW w:w="5036" w:type="dxa"/>
          </w:tcPr>
          <w:p w:rsidR="00D51B58" w:rsidRPr="00374FE0" w:rsidRDefault="00D51B58" w:rsidP="00831DD4">
            <w:pPr>
              <w:rPr>
                <w:color w:val="000000"/>
                <w:sz w:val="22"/>
              </w:rPr>
            </w:pPr>
          </w:p>
        </w:tc>
        <w:tc>
          <w:tcPr>
            <w:tcW w:w="4484" w:type="dxa"/>
            <w:vAlign w:val="center"/>
          </w:tcPr>
          <w:p w:rsidR="00D51B58" w:rsidRPr="00153089" w:rsidRDefault="00D51B58" w:rsidP="00831DD4">
            <w:pPr>
              <w:jc w:val="center"/>
              <w:rPr>
                <w:b/>
                <w:color w:val="000000"/>
              </w:rPr>
            </w:pPr>
          </w:p>
        </w:tc>
      </w:tr>
    </w:tbl>
    <w:p w:rsidR="00CC5FDF" w:rsidRDefault="00CC5FDF" w:rsidP="00CC5FDF">
      <w:pPr>
        <w:spacing w:before="120" w:after="80"/>
        <w:jc w:val="both"/>
      </w:pPr>
    </w:p>
    <w:p w:rsidR="00CC5FDF" w:rsidRDefault="00CC5FDF" w:rsidP="00CC5FDF"/>
    <w:p w:rsidR="00714D17" w:rsidRDefault="00714D17"/>
    <w:sectPr w:rsidR="00714D17" w:rsidSect="001074C9">
      <w:headerReference w:type="even" r:id="rId7"/>
      <w:headerReference w:type="default" r:id="rId8"/>
      <w:footerReference w:type="default" r:id="rId9"/>
      <w:pgSz w:w="11907" w:h="16840" w:code="9"/>
      <w:pgMar w:top="993" w:right="964" w:bottom="964" w:left="1540" w:header="720" w:footer="720" w:gutter="0"/>
      <w:cols w:space="720"/>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65" w:rsidRDefault="00DD0E65" w:rsidP="000A6422">
      <w:r>
        <w:separator/>
      </w:r>
    </w:p>
  </w:endnote>
  <w:endnote w:type="continuationSeparator" w:id="0">
    <w:p w:rsidR="00DD0E65" w:rsidRDefault="00DD0E65" w:rsidP="000A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52" w:rsidRDefault="00817C0C">
    <w:pPr>
      <w:pStyle w:val="Footer"/>
      <w:jc w:val="center"/>
    </w:pPr>
    <w:r>
      <w:fldChar w:fldCharType="begin"/>
    </w:r>
    <w:r>
      <w:instrText xml:space="preserve"> PAGE   \* MERGEFORMAT </w:instrText>
    </w:r>
    <w:r>
      <w:fldChar w:fldCharType="separate"/>
    </w:r>
    <w:r w:rsidR="00A117D0">
      <w:rPr>
        <w:noProof/>
      </w:rPr>
      <w:t>5</w:t>
    </w:r>
    <w:r>
      <w:rPr>
        <w:noProof/>
      </w:rPr>
      <w:fldChar w:fldCharType="end"/>
    </w:r>
  </w:p>
  <w:p w:rsidR="00E61052" w:rsidRDefault="00DD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65" w:rsidRDefault="00DD0E65" w:rsidP="000A6422">
      <w:r>
        <w:separator/>
      </w:r>
    </w:p>
  </w:footnote>
  <w:footnote w:type="continuationSeparator" w:id="0">
    <w:p w:rsidR="00DD0E65" w:rsidRDefault="00DD0E65" w:rsidP="000A6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B0" w:rsidRDefault="00817C0C" w:rsidP="00DF55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74B0" w:rsidRDefault="00DD0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B0" w:rsidRPr="00107B66" w:rsidRDefault="00DD0E65" w:rsidP="00E61052">
    <w:pPr>
      <w:pStyle w:val="Header"/>
      <w:framePr w:h="385" w:hRule="exact" w:wrap="around" w:vAnchor="text" w:hAnchor="page" w:x="6466" w:y="-239"/>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DF"/>
    <w:rsid w:val="00000923"/>
    <w:rsid w:val="00083583"/>
    <w:rsid w:val="0009479B"/>
    <w:rsid w:val="000A6422"/>
    <w:rsid w:val="000B1B94"/>
    <w:rsid w:val="000D35A3"/>
    <w:rsid w:val="00135B60"/>
    <w:rsid w:val="0013781E"/>
    <w:rsid w:val="001528D7"/>
    <w:rsid w:val="00165746"/>
    <w:rsid w:val="001909F1"/>
    <w:rsid w:val="001A7891"/>
    <w:rsid w:val="00224A89"/>
    <w:rsid w:val="00232CCD"/>
    <w:rsid w:val="0023383C"/>
    <w:rsid w:val="00264282"/>
    <w:rsid w:val="002C0550"/>
    <w:rsid w:val="00302CBD"/>
    <w:rsid w:val="003325F1"/>
    <w:rsid w:val="00353435"/>
    <w:rsid w:val="003A58FE"/>
    <w:rsid w:val="00402174"/>
    <w:rsid w:val="004237BB"/>
    <w:rsid w:val="004B1A8A"/>
    <w:rsid w:val="00522772"/>
    <w:rsid w:val="00540612"/>
    <w:rsid w:val="005C17BC"/>
    <w:rsid w:val="00646DDA"/>
    <w:rsid w:val="006B6E4C"/>
    <w:rsid w:val="006F581D"/>
    <w:rsid w:val="0070040A"/>
    <w:rsid w:val="00705445"/>
    <w:rsid w:val="00714D17"/>
    <w:rsid w:val="0079572D"/>
    <w:rsid w:val="00803E92"/>
    <w:rsid w:val="00804463"/>
    <w:rsid w:val="00806CA4"/>
    <w:rsid w:val="00817C0C"/>
    <w:rsid w:val="008628D2"/>
    <w:rsid w:val="009728BD"/>
    <w:rsid w:val="009A149C"/>
    <w:rsid w:val="00A117D0"/>
    <w:rsid w:val="00A57A17"/>
    <w:rsid w:val="00AC13D4"/>
    <w:rsid w:val="00AC302A"/>
    <w:rsid w:val="00AC55D7"/>
    <w:rsid w:val="00B54D12"/>
    <w:rsid w:val="00B66E62"/>
    <w:rsid w:val="00C35085"/>
    <w:rsid w:val="00C35218"/>
    <w:rsid w:val="00C7343E"/>
    <w:rsid w:val="00CA4448"/>
    <w:rsid w:val="00CB7DD1"/>
    <w:rsid w:val="00CC5FDF"/>
    <w:rsid w:val="00CD0550"/>
    <w:rsid w:val="00D213D3"/>
    <w:rsid w:val="00D232AB"/>
    <w:rsid w:val="00D32C40"/>
    <w:rsid w:val="00D51B58"/>
    <w:rsid w:val="00D77A77"/>
    <w:rsid w:val="00D8777A"/>
    <w:rsid w:val="00DB026D"/>
    <w:rsid w:val="00DC1693"/>
    <w:rsid w:val="00DD0E65"/>
    <w:rsid w:val="00E409DD"/>
    <w:rsid w:val="00E80A87"/>
    <w:rsid w:val="00EE6C27"/>
    <w:rsid w:val="00EF1CC6"/>
    <w:rsid w:val="00F476AA"/>
    <w:rsid w:val="00FE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D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FDF"/>
  </w:style>
  <w:style w:type="paragraph" w:styleId="Header">
    <w:name w:val="header"/>
    <w:basedOn w:val="Normal"/>
    <w:link w:val="HeaderChar"/>
    <w:rsid w:val="00CC5FDF"/>
    <w:pPr>
      <w:tabs>
        <w:tab w:val="center" w:pos="4680"/>
        <w:tab w:val="right" w:pos="9360"/>
      </w:tabs>
    </w:pPr>
    <w:rPr>
      <w:rFonts w:cs="Arial"/>
      <w:szCs w:val="28"/>
    </w:rPr>
  </w:style>
  <w:style w:type="character" w:customStyle="1" w:styleId="HeaderChar">
    <w:name w:val="Header Char"/>
    <w:basedOn w:val="DefaultParagraphFont"/>
    <w:link w:val="Header"/>
    <w:rsid w:val="00CC5FDF"/>
    <w:rPr>
      <w:rFonts w:ascii="Times New Roman" w:eastAsia="Times New Roman" w:hAnsi="Times New Roman" w:cs="Arial"/>
      <w:sz w:val="28"/>
      <w:szCs w:val="28"/>
    </w:rPr>
  </w:style>
  <w:style w:type="character" w:styleId="Strong">
    <w:name w:val="Strong"/>
    <w:uiPriority w:val="22"/>
    <w:qFormat/>
    <w:rsid w:val="00CC5FDF"/>
    <w:rPr>
      <w:b/>
      <w:bCs/>
    </w:rPr>
  </w:style>
  <w:style w:type="paragraph" w:styleId="Footer">
    <w:name w:val="footer"/>
    <w:basedOn w:val="Normal"/>
    <w:link w:val="FooterChar"/>
    <w:uiPriority w:val="99"/>
    <w:rsid w:val="00CC5FDF"/>
    <w:pPr>
      <w:tabs>
        <w:tab w:val="center" w:pos="4680"/>
        <w:tab w:val="right" w:pos="9360"/>
      </w:tabs>
    </w:pPr>
  </w:style>
  <w:style w:type="character" w:customStyle="1" w:styleId="FooterChar">
    <w:name w:val="Footer Char"/>
    <w:basedOn w:val="DefaultParagraphFont"/>
    <w:link w:val="Footer"/>
    <w:uiPriority w:val="99"/>
    <w:rsid w:val="00CC5FDF"/>
    <w:rPr>
      <w:rFonts w:ascii="Times New Roman" w:eastAsia="Times New Roman" w:hAnsi="Times New Roman" w:cs="Times New Roman"/>
      <w:sz w:val="28"/>
      <w:szCs w:val="24"/>
    </w:rPr>
  </w:style>
  <w:style w:type="character" w:styleId="Hyperlink">
    <w:name w:val="Hyperlink"/>
    <w:rsid w:val="00CC5F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D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FDF"/>
  </w:style>
  <w:style w:type="paragraph" w:styleId="Header">
    <w:name w:val="header"/>
    <w:basedOn w:val="Normal"/>
    <w:link w:val="HeaderChar"/>
    <w:rsid w:val="00CC5FDF"/>
    <w:pPr>
      <w:tabs>
        <w:tab w:val="center" w:pos="4680"/>
        <w:tab w:val="right" w:pos="9360"/>
      </w:tabs>
    </w:pPr>
    <w:rPr>
      <w:rFonts w:cs="Arial"/>
      <w:szCs w:val="28"/>
    </w:rPr>
  </w:style>
  <w:style w:type="character" w:customStyle="1" w:styleId="HeaderChar">
    <w:name w:val="Header Char"/>
    <w:basedOn w:val="DefaultParagraphFont"/>
    <w:link w:val="Header"/>
    <w:rsid w:val="00CC5FDF"/>
    <w:rPr>
      <w:rFonts w:ascii="Times New Roman" w:eastAsia="Times New Roman" w:hAnsi="Times New Roman" w:cs="Arial"/>
      <w:sz w:val="28"/>
      <w:szCs w:val="28"/>
    </w:rPr>
  </w:style>
  <w:style w:type="character" w:styleId="Strong">
    <w:name w:val="Strong"/>
    <w:uiPriority w:val="22"/>
    <w:qFormat/>
    <w:rsid w:val="00CC5FDF"/>
    <w:rPr>
      <w:b/>
      <w:bCs/>
    </w:rPr>
  </w:style>
  <w:style w:type="paragraph" w:styleId="Footer">
    <w:name w:val="footer"/>
    <w:basedOn w:val="Normal"/>
    <w:link w:val="FooterChar"/>
    <w:uiPriority w:val="99"/>
    <w:rsid w:val="00CC5FDF"/>
    <w:pPr>
      <w:tabs>
        <w:tab w:val="center" w:pos="4680"/>
        <w:tab w:val="right" w:pos="9360"/>
      </w:tabs>
    </w:pPr>
  </w:style>
  <w:style w:type="character" w:customStyle="1" w:styleId="FooterChar">
    <w:name w:val="Footer Char"/>
    <w:basedOn w:val="DefaultParagraphFont"/>
    <w:link w:val="Footer"/>
    <w:uiPriority w:val="99"/>
    <w:rsid w:val="00CC5FDF"/>
    <w:rPr>
      <w:rFonts w:ascii="Times New Roman" w:eastAsia="Times New Roman" w:hAnsi="Times New Roman" w:cs="Times New Roman"/>
      <w:sz w:val="28"/>
      <w:szCs w:val="24"/>
    </w:rPr>
  </w:style>
  <w:style w:type="character" w:styleId="Hyperlink">
    <w:name w:val="Hyperlink"/>
    <w:rsid w:val="00CC5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cp:revision>
  <cp:lastPrinted>2023-01-10T06:38:00Z</cp:lastPrinted>
  <dcterms:created xsi:type="dcterms:W3CDTF">2023-01-04T08:04:00Z</dcterms:created>
  <dcterms:modified xsi:type="dcterms:W3CDTF">2023-01-12T07:14:00Z</dcterms:modified>
</cp:coreProperties>
</file>