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459" w:type="dxa"/>
        <w:tblLook w:val="01E0" w:firstRow="1" w:lastRow="1" w:firstColumn="1" w:lastColumn="1" w:noHBand="0" w:noVBand="0"/>
      </w:tblPr>
      <w:tblGrid>
        <w:gridCol w:w="4887"/>
        <w:gridCol w:w="5461"/>
      </w:tblGrid>
      <w:tr w:rsidR="0035019F" w:rsidRPr="004004BC" w:rsidTr="00B97282">
        <w:tc>
          <w:tcPr>
            <w:tcW w:w="4887" w:type="dxa"/>
            <w:shd w:val="clear" w:color="auto" w:fill="auto"/>
          </w:tcPr>
          <w:p w:rsidR="0035019F" w:rsidRPr="004004BC" w:rsidRDefault="0035019F" w:rsidP="00B97282">
            <w:pPr>
              <w:spacing w:before="60"/>
              <w:ind w:right="-113"/>
              <w:rPr>
                <w:color w:val="000000"/>
                <w:spacing w:val="-8"/>
                <w:sz w:val="24"/>
              </w:rPr>
            </w:pPr>
            <w:bookmarkStart w:id="0" w:name="_GoBack"/>
            <w:bookmarkEnd w:id="0"/>
            <w:r w:rsidRPr="004004BC">
              <w:rPr>
                <w:color w:val="000000"/>
                <w:spacing w:val="-8"/>
                <w:sz w:val="24"/>
              </w:rPr>
              <w:t>ỦY BAN MẶT TRẬN TỔ QUỐC VIỆT NAM</w:t>
            </w:r>
          </w:p>
        </w:tc>
        <w:tc>
          <w:tcPr>
            <w:tcW w:w="5461" w:type="dxa"/>
            <w:shd w:val="clear" w:color="auto" w:fill="auto"/>
          </w:tcPr>
          <w:p w:rsidR="0035019F" w:rsidRPr="004004BC" w:rsidRDefault="0035019F" w:rsidP="00B97282">
            <w:pPr>
              <w:spacing w:before="60"/>
              <w:jc w:val="center"/>
              <w:rPr>
                <w:b/>
                <w:spacing w:val="-4"/>
                <w:sz w:val="24"/>
              </w:rPr>
            </w:pPr>
            <w:r w:rsidRPr="004004BC">
              <w:rPr>
                <w:b/>
                <w:spacing w:val="-4"/>
                <w:sz w:val="24"/>
              </w:rPr>
              <w:t>CỘNG HÒA XÃ HỘI CHỦ NGHĨA VIỆT NAM</w:t>
            </w:r>
          </w:p>
        </w:tc>
      </w:tr>
      <w:tr w:rsidR="0035019F" w:rsidRPr="004004BC" w:rsidTr="00B97282">
        <w:tc>
          <w:tcPr>
            <w:tcW w:w="4887" w:type="dxa"/>
            <w:shd w:val="clear" w:color="auto" w:fill="auto"/>
          </w:tcPr>
          <w:p w:rsidR="0035019F" w:rsidRPr="004004BC" w:rsidRDefault="0035019F" w:rsidP="00B97282">
            <w:pPr>
              <w:spacing w:before="60"/>
              <w:ind w:right="-113"/>
              <w:jc w:val="center"/>
              <w:rPr>
                <w:color w:val="000000"/>
                <w:spacing w:val="-8"/>
                <w:sz w:val="24"/>
              </w:rPr>
            </w:pPr>
            <w:r w:rsidRPr="004004BC">
              <w:rPr>
                <w:color w:val="000000"/>
                <w:sz w:val="24"/>
              </w:rPr>
              <w:t>TỈNH NINH BÌNH</w:t>
            </w:r>
          </w:p>
        </w:tc>
        <w:tc>
          <w:tcPr>
            <w:tcW w:w="5461" w:type="dxa"/>
            <w:shd w:val="clear" w:color="auto" w:fill="auto"/>
          </w:tcPr>
          <w:p w:rsidR="0035019F" w:rsidRPr="004004BC" w:rsidRDefault="0035019F" w:rsidP="00B97282">
            <w:pPr>
              <w:spacing w:before="60"/>
              <w:jc w:val="center"/>
              <w:rPr>
                <w:b/>
                <w:szCs w:val="28"/>
              </w:rPr>
            </w:pPr>
            <w:r w:rsidRPr="004004BC">
              <w:rPr>
                <w:b/>
                <w:szCs w:val="28"/>
              </w:rPr>
              <w:t>Độc lập - Tự do - Hạnh phúc</w:t>
            </w:r>
          </w:p>
        </w:tc>
      </w:tr>
      <w:tr w:rsidR="0035019F" w:rsidRPr="004004BC" w:rsidTr="00B97282">
        <w:tc>
          <w:tcPr>
            <w:tcW w:w="4887" w:type="dxa"/>
            <w:shd w:val="clear" w:color="auto" w:fill="auto"/>
          </w:tcPr>
          <w:p w:rsidR="0035019F" w:rsidRPr="004004BC" w:rsidRDefault="0035019F" w:rsidP="00B97282">
            <w:pPr>
              <w:spacing w:before="60"/>
              <w:jc w:val="center"/>
              <w:rPr>
                <w:b/>
                <w:color w:val="000000"/>
                <w:sz w:val="24"/>
              </w:rPr>
            </w:pPr>
            <w:r w:rsidRPr="004004BC">
              <w:rPr>
                <w:b/>
                <w:color w:val="000000"/>
                <w:sz w:val="24"/>
              </w:rPr>
              <w:t>BAN THƯỜNG TRỰC</w:t>
            </w:r>
          </w:p>
        </w:tc>
        <w:tc>
          <w:tcPr>
            <w:tcW w:w="5461" w:type="dxa"/>
            <w:shd w:val="clear" w:color="auto" w:fill="auto"/>
          </w:tcPr>
          <w:p w:rsidR="0035019F" w:rsidRPr="004004BC" w:rsidRDefault="0035019F" w:rsidP="00B97282">
            <w:pPr>
              <w:spacing w:before="60"/>
              <w:rPr>
                <w:sz w:val="24"/>
              </w:rPr>
            </w:pPr>
            <w:r>
              <w:rPr>
                <w:noProof/>
                <w:sz w:val="24"/>
              </w:rPr>
              <mc:AlternateContent>
                <mc:Choice Requires="wps">
                  <w:drawing>
                    <wp:anchor distT="0" distB="0" distL="114300" distR="114300" simplePos="0" relativeHeight="251659264" behindDoc="0" locked="0" layoutInCell="1" allowOverlap="1" wp14:anchorId="50D36CA0" wp14:editId="59FB052C">
                      <wp:simplePos x="0" y="0"/>
                      <wp:positionH relativeFrom="column">
                        <wp:posOffset>583565</wp:posOffset>
                      </wp:positionH>
                      <wp:positionV relativeFrom="paragraph">
                        <wp:posOffset>30480</wp:posOffset>
                      </wp:positionV>
                      <wp:extent cx="2157730" cy="0"/>
                      <wp:effectExtent l="10795" t="12065" r="1270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5pt,2.4pt" to="215.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"/>
                  </w:pict>
                </mc:Fallback>
              </mc:AlternateContent>
            </w:r>
          </w:p>
        </w:tc>
      </w:tr>
      <w:tr w:rsidR="0035019F" w:rsidRPr="004004BC" w:rsidTr="00B97282">
        <w:tc>
          <w:tcPr>
            <w:tcW w:w="4887" w:type="dxa"/>
            <w:shd w:val="clear" w:color="auto" w:fill="auto"/>
          </w:tcPr>
          <w:p w:rsidR="0035019F" w:rsidRPr="00F65AB3" w:rsidRDefault="0035019F" w:rsidP="00196E8A">
            <w:pPr>
              <w:spacing w:before="60"/>
              <w:jc w:val="center"/>
              <w:rPr>
                <w:szCs w:val="28"/>
              </w:rPr>
            </w:pPr>
            <w:r>
              <w:rPr>
                <w:b/>
                <w:noProof/>
                <w:color w:val="000000"/>
                <w:szCs w:val="28"/>
              </w:rPr>
              <mc:AlternateContent>
                <mc:Choice Requires="wps">
                  <w:drawing>
                    <wp:anchor distT="0" distB="0" distL="114300" distR="114300" simplePos="0" relativeHeight="251660288" behindDoc="0" locked="0" layoutInCell="1" allowOverlap="1" wp14:anchorId="0E025B07" wp14:editId="0B6AE08E">
                      <wp:simplePos x="0" y="0"/>
                      <wp:positionH relativeFrom="column">
                        <wp:posOffset>765810</wp:posOffset>
                      </wp:positionH>
                      <wp:positionV relativeFrom="paragraph">
                        <wp:posOffset>7620</wp:posOffset>
                      </wp:positionV>
                      <wp:extent cx="1422400" cy="0"/>
                      <wp:effectExtent l="13970" t="12065" r="1143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6pt" to="172.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PI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ZNJn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"/>
                  </w:pict>
                </mc:Fallback>
              </mc:AlternateContent>
            </w:r>
            <w:r w:rsidRPr="004004BC">
              <w:rPr>
                <w:szCs w:val="28"/>
              </w:rPr>
              <w:t xml:space="preserve">Số: </w:t>
            </w:r>
            <w:r w:rsidR="00196E8A">
              <w:rPr>
                <w:szCs w:val="28"/>
              </w:rPr>
              <w:t>115</w:t>
            </w:r>
            <w:r w:rsidRPr="004004BC">
              <w:rPr>
                <w:szCs w:val="28"/>
              </w:rPr>
              <w:t xml:space="preserve"> /KH-MTTQ-BTT</w:t>
            </w:r>
          </w:p>
        </w:tc>
        <w:tc>
          <w:tcPr>
            <w:tcW w:w="5461" w:type="dxa"/>
            <w:shd w:val="clear" w:color="auto" w:fill="auto"/>
          </w:tcPr>
          <w:p w:rsidR="0035019F" w:rsidRPr="004004BC" w:rsidRDefault="0035019F" w:rsidP="00196E8A">
            <w:pPr>
              <w:spacing w:before="60"/>
              <w:jc w:val="center"/>
              <w:rPr>
                <w:i/>
                <w:szCs w:val="28"/>
              </w:rPr>
            </w:pPr>
            <w:r w:rsidRPr="004004BC">
              <w:rPr>
                <w:i/>
                <w:szCs w:val="28"/>
              </w:rPr>
              <w:t xml:space="preserve">Ninh Bình, ngày </w:t>
            </w:r>
            <w:r w:rsidR="00196E8A">
              <w:rPr>
                <w:i/>
                <w:szCs w:val="28"/>
              </w:rPr>
              <w:t>12</w:t>
            </w:r>
            <w:r w:rsidRPr="004004BC">
              <w:rPr>
                <w:i/>
                <w:szCs w:val="28"/>
              </w:rPr>
              <w:t xml:space="preserve"> tháng </w:t>
            </w:r>
            <w:r>
              <w:rPr>
                <w:i/>
                <w:szCs w:val="28"/>
              </w:rPr>
              <w:t xml:space="preserve"> 10</w:t>
            </w:r>
            <w:r w:rsidRPr="004004BC">
              <w:rPr>
                <w:i/>
                <w:szCs w:val="28"/>
              </w:rPr>
              <w:t xml:space="preserve"> năm 2021</w:t>
            </w:r>
          </w:p>
        </w:tc>
      </w:tr>
    </w:tbl>
    <w:p w:rsidR="0035019F" w:rsidRDefault="0035019F" w:rsidP="0035019F">
      <w:pPr>
        <w:tabs>
          <w:tab w:val="left" w:pos="3900"/>
        </w:tabs>
      </w:pPr>
    </w:p>
    <w:p w:rsidR="0035019F" w:rsidRPr="00366B42" w:rsidRDefault="0035019F" w:rsidP="0035019F">
      <w:pPr>
        <w:spacing w:before="160"/>
        <w:jc w:val="center"/>
        <w:rPr>
          <w:b/>
          <w:sz w:val="27"/>
          <w:szCs w:val="27"/>
        </w:rPr>
      </w:pPr>
      <w:r>
        <w:rPr>
          <w:b/>
          <w:sz w:val="29"/>
          <w:szCs w:val="29"/>
        </w:rPr>
        <w:t>KẾ HOẠCH</w:t>
      </w:r>
    </w:p>
    <w:p w:rsidR="00F77338" w:rsidRDefault="0035019F" w:rsidP="00DB541F">
      <w:pPr>
        <w:spacing w:before="40" w:after="40"/>
        <w:jc w:val="center"/>
        <w:rPr>
          <w:b/>
          <w:bCs/>
          <w:szCs w:val="28"/>
        </w:rPr>
      </w:pPr>
      <w:r>
        <w:rPr>
          <w:b/>
          <w:bCs/>
          <w:szCs w:val="28"/>
        </w:rPr>
        <w:t>Triển khai t</w:t>
      </w:r>
      <w:r w:rsidRPr="00285E6D">
        <w:rPr>
          <w:b/>
          <w:bCs/>
          <w:szCs w:val="28"/>
        </w:rPr>
        <w:t>h</w:t>
      </w:r>
      <w:r>
        <w:rPr>
          <w:b/>
          <w:bCs/>
          <w:szCs w:val="28"/>
        </w:rPr>
        <w:t xml:space="preserve">ực hiện </w:t>
      </w:r>
      <w:r w:rsidR="00DB541F">
        <w:rPr>
          <w:b/>
          <w:bCs/>
          <w:szCs w:val="28"/>
        </w:rPr>
        <w:t>Kết luận số 01</w:t>
      </w:r>
      <w:r w:rsidR="00F77338">
        <w:rPr>
          <w:b/>
          <w:bCs/>
          <w:szCs w:val="28"/>
        </w:rPr>
        <w:t>-KL/TW, ngày 18/5/2021 của Bộ Chính trị về tiếp tục thực hiện Chỉ thị số 05-CT/TW, ngày 15/5/20</w:t>
      </w:r>
      <w:r w:rsidR="006F372E">
        <w:rPr>
          <w:b/>
          <w:bCs/>
          <w:szCs w:val="28"/>
        </w:rPr>
        <w:t>16</w:t>
      </w:r>
      <w:r w:rsidR="00F77338">
        <w:rPr>
          <w:b/>
          <w:bCs/>
          <w:szCs w:val="28"/>
        </w:rPr>
        <w:t xml:space="preserve"> của Bộ Chính trị về đẩy mạnh học tập và làm theo tư tưởng, đạo đức, phong cách Hồ Chí Minh</w:t>
      </w:r>
    </w:p>
    <w:p w:rsidR="00F77338" w:rsidRDefault="00F77338" w:rsidP="00F77338">
      <w:pPr>
        <w:spacing w:before="40" w:after="40"/>
        <w:jc w:val="both"/>
        <w:rPr>
          <w:bCs/>
          <w:szCs w:val="28"/>
        </w:rPr>
      </w:pPr>
    </w:p>
    <w:p w:rsidR="0035019F" w:rsidRDefault="00F77338" w:rsidP="003F49A4">
      <w:pPr>
        <w:spacing w:before="60"/>
        <w:jc w:val="both"/>
        <w:rPr>
          <w:bCs/>
          <w:szCs w:val="28"/>
        </w:rPr>
      </w:pPr>
      <w:r>
        <w:rPr>
          <w:bCs/>
          <w:szCs w:val="28"/>
        </w:rPr>
        <w:tab/>
        <w:t>Thực hiện</w:t>
      </w:r>
      <w:r w:rsidR="00C87DD7">
        <w:rPr>
          <w:bCs/>
          <w:szCs w:val="28"/>
        </w:rPr>
        <w:t xml:space="preserve"> Hướng dẫn số 342/HD-MTTW-BTT, ngày 30/9/2021 của Ban Thường trực Ủy ban Trung ương MTTQ Việt Nam;</w:t>
      </w:r>
      <w:r>
        <w:rPr>
          <w:bCs/>
          <w:szCs w:val="28"/>
        </w:rPr>
        <w:t xml:space="preserve"> Kế hoạch số 37-KH/TU, ngày 21/9/2021 của Ban Thường vụ Tỉnh ủy về </w:t>
      </w:r>
      <w:r w:rsidRPr="00F77338">
        <w:rPr>
          <w:bCs/>
          <w:szCs w:val="28"/>
        </w:rPr>
        <w:t>thực hiện Kết luận số 01-KL/TW, ngày 18/5/2021 của Bộ Chính trị về tiếp tục thực hiện Chỉ thị số 05-CT/TW, ngày 15/5/20</w:t>
      </w:r>
      <w:r w:rsidR="006F372E">
        <w:rPr>
          <w:bCs/>
          <w:szCs w:val="28"/>
        </w:rPr>
        <w:t>16</w:t>
      </w:r>
      <w:r w:rsidRPr="00F77338">
        <w:rPr>
          <w:bCs/>
          <w:szCs w:val="28"/>
        </w:rPr>
        <w:t xml:space="preserve"> của Bộ Chính trị về đẩy mạnh học tập và làm theo tư tưởng, đạo đức, phong cách Hồ Chí Minh</w:t>
      </w:r>
      <w:r>
        <w:rPr>
          <w:bCs/>
          <w:szCs w:val="28"/>
        </w:rPr>
        <w:t>; Ban Thường trực Ủy ban MTTQ Việt Nam tỉnh xây dựng kế hoạch triển khai thực hiện như sau:</w:t>
      </w:r>
    </w:p>
    <w:p w:rsidR="00F77338" w:rsidRDefault="00F77338" w:rsidP="003F49A4">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b/>
          <w:sz w:val="26"/>
          <w:szCs w:val="26"/>
        </w:rPr>
      </w:pPr>
      <w:r w:rsidRPr="004B103E">
        <w:rPr>
          <w:b/>
          <w:sz w:val="26"/>
          <w:szCs w:val="26"/>
        </w:rPr>
        <w:t>I. MỤC ĐÍCH, YÊU CẦU</w:t>
      </w:r>
    </w:p>
    <w:p w:rsidR="00F77338" w:rsidRDefault="00F77338" w:rsidP="003F49A4">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b/>
          <w:szCs w:val="28"/>
        </w:rPr>
      </w:pPr>
      <w:r>
        <w:rPr>
          <w:b/>
          <w:sz w:val="26"/>
          <w:szCs w:val="26"/>
        </w:rPr>
        <w:t>1</w:t>
      </w:r>
      <w:r>
        <w:rPr>
          <w:b/>
          <w:szCs w:val="28"/>
        </w:rPr>
        <w:t>. Mục đích</w:t>
      </w:r>
    </w:p>
    <w:p w:rsidR="008E04D0" w:rsidRDefault="00F13742" w:rsidP="003F49A4">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bCs/>
          <w:szCs w:val="28"/>
        </w:rPr>
      </w:pPr>
      <w:r>
        <w:rPr>
          <w:bCs/>
          <w:szCs w:val="28"/>
        </w:rPr>
        <w:t xml:space="preserve">- </w:t>
      </w:r>
      <w:r w:rsidR="00F77338">
        <w:rPr>
          <w:bCs/>
          <w:szCs w:val="28"/>
        </w:rPr>
        <w:t>T</w:t>
      </w:r>
      <w:r w:rsidR="00F77338" w:rsidRPr="00F77338">
        <w:rPr>
          <w:bCs/>
          <w:szCs w:val="28"/>
        </w:rPr>
        <w:t>hực hiện</w:t>
      </w:r>
      <w:r w:rsidR="00F77338">
        <w:rPr>
          <w:bCs/>
          <w:szCs w:val="28"/>
        </w:rPr>
        <w:t xml:space="preserve"> hiệu quả</w:t>
      </w:r>
      <w:r w:rsidR="00F77338" w:rsidRPr="00F77338">
        <w:rPr>
          <w:bCs/>
          <w:szCs w:val="28"/>
        </w:rPr>
        <w:t xml:space="preserve"> Kết luận số 01-KL/TW, ngày 18/5/2021 của Bộ Chính trị về tiếp tục thực hiện Chỉ thị số 05-CT/TW, ngày 15/5/20</w:t>
      </w:r>
      <w:r w:rsidR="00C828CE">
        <w:rPr>
          <w:bCs/>
          <w:szCs w:val="28"/>
        </w:rPr>
        <w:t>16</w:t>
      </w:r>
      <w:r w:rsidR="00F77338" w:rsidRPr="00F77338">
        <w:rPr>
          <w:bCs/>
          <w:szCs w:val="28"/>
        </w:rPr>
        <w:t xml:space="preserve"> của Bộ Chính trị về đẩy mạnh học tập và làm theo tư tưởng, đạo đức, phong cách Hồ Chí Minh</w:t>
      </w:r>
      <w:r w:rsidR="00C104B7">
        <w:rPr>
          <w:bCs/>
          <w:szCs w:val="28"/>
        </w:rPr>
        <w:t xml:space="preserve"> tạo bước chuyển biến mới trong học tập và làm theo Bác nhằm thực hiện thắng lợi nhiệm vụ chính trị gắn với thực hiện</w:t>
      </w:r>
      <w:r w:rsidR="00D36A60">
        <w:rPr>
          <w:bCs/>
          <w:szCs w:val="28"/>
        </w:rPr>
        <w:t xml:space="preserve"> Nghị quyết Đại hội XIII của Đảng, Nghị quyết Đại hội Đảng bộ tỉnh lần thứ XXII. Đưa việc học tập và làm theo Bác trở thành nền nếp, nhu cầu tự thân, thường xuyên, </w:t>
      </w:r>
      <w:r w:rsidR="003514C5">
        <w:rPr>
          <w:bCs/>
          <w:szCs w:val="28"/>
        </w:rPr>
        <w:t>hình thành ý thức tự tu dưỡng, rèn luyện của mọi cán bộ</w:t>
      </w:r>
      <w:r w:rsidR="000308AA">
        <w:rPr>
          <w:bCs/>
          <w:szCs w:val="28"/>
        </w:rPr>
        <w:t>, đảng viên</w:t>
      </w:r>
      <w:r w:rsidR="00B72A82">
        <w:rPr>
          <w:bCs/>
          <w:szCs w:val="28"/>
        </w:rPr>
        <w:t>, công chức, viên chức, người lao động trong hệ thống Mặt trận và các tổ chức thành viên</w:t>
      </w:r>
      <w:r w:rsidR="000308AA">
        <w:rPr>
          <w:bCs/>
          <w:szCs w:val="28"/>
        </w:rPr>
        <w:t xml:space="preserve"> gắn với xây dựng và phát huy các giá trị văn hóa, lịch sử và truyền thống tốt đẹp của con người, vùng đất cố đô Hoa Lư.</w:t>
      </w:r>
    </w:p>
    <w:p w:rsidR="008E04D0" w:rsidRPr="008E04D0" w:rsidRDefault="00F13742" w:rsidP="003F49A4">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szCs w:val="28"/>
        </w:rPr>
      </w:pPr>
      <w:r w:rsidRPr="00F13742">
        <w:rPr>
          <w:szCs w:val="28"/>
        </w:rPr>
        <w:t>- Tiếp</w:t>
      </w:r>
      <w:r>
        <w:rPr>
          <w:szCs w:val="28"/>
        </w:rPr>
        <w:t xml:space="preserve"> tục phát huy vai trò tiền phong, gương mẫu của cán bộ, </w:t>
      </w:r>
      <w:r w:rsidR="008E04D0">
        <w:rPr>
          <w:szCs w:val="28"/>
        </w:rPr>
        <w:t>đảng viên, nhất là cán bộ lãnh đạo chủ chốt và người đứng đầu cơ quan trong thực hành trách nhiệm n</w:t>
      </w:r>
      <w:r w:rsidR="005606DB">
        <w:rPr>
          <w:szCs w:val="28"/>
        </w:rPr>
        <w:t>êu gương</w:t>
      </w:r>
      <w:r w:rsidR="008E04D0" w:rsidRPr="00EC187D">
        <w:rPr>
          <w:color w:val="000711"/>
          <w:szCs w:val="28"/>
        </w:rPr>
        <w:t>.</w:t>
      </w:r>
    </w:p>
    <w:p w:rsidR="00F13742" w:rsidRPr="00275AA2" w:rsidRDefault="00F13742" w:rsidP="003F49A4">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b/>
          <w:szCs w:val="28"/>
        </w:rPr>
      </w:pPr>
      <w:r w:rsidRPr="00275AA2">
        <w:rPr>
          <w:b/>
          <w:szCs w:val="28"/>
        </w:rPr>
        <w:t>2. Yêu cầu</w:t>
      </w:r>
    </w:p>
    <w:p w:rsidR="005606DB" w:rsidRDefault="00767C6A" w:rsidP="003F49A4">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szCs w:val="28"/>
        </w:rPr>
      </w:pPr>
      <w:r>
        <w:rPr>
          <w:szCs w:val="28"/>
        </w:rPr>
        <w:t>Việc chỉ đạo, triển khai và tổ chức thực hiện phải đảm bảo tính thống nhất, chủ động, kịp thời và sáng tạo; khắc phục và ngăn ngừa bệnh hình thức, thành tích, nói không đi đôi với làm, thiếu tính cụ thể, sâu sát trong chỉ đạo thực hiện.</w:t>
      </w:r>
    </w:p>
    <w:p w:rsidR="005606DB" w:rsidRDefault="00C87DD7" w:rsidP="003F49A4">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rStyle w:val="Strong"/>
          <w:color w:val="000000"/>
          <w:szCs w:val="28"/>
          <w:bdr w:val="none" w:sz="0" w:space="0" w:color="auto" w:frame="1"/>
          <w:shd w:val="clear" w:color="auto" w:fill="FFFFFF"/>
        </w:rPr>
      </w:pPr>
      <w:r w:rsidRPr="00EC187D">
        <w:rPr>
          <w:rStyle w:val="Strong"/>
          <w:color w:val="000000"/>
          <w:szCs w:val="28"/>
          <w:bdr w:val="none" w:sz="0" w:space="0" w:color="auto" w:frame="1"/>
          <w:shd w:val="clear" w:color="auto" w:fill="FFFFFF"/>
        </w:rPr>
        <w:t>II. NỘI DUNG THỰC HIỆN</w:t>
      </w:r>
    </w:p>
    <w:p w:rsidR="005606DB" w:rsidRDefault="00C87DD7" w:rsidP="003F49A4">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rStyle w:val="Strong"/>
          <w:color w:val="000000"/>
          <w:spacing w:val="-2"/>
          <w:szCs w:val="28"/>
          <w:bdr w:val="none" w:sz="0" w:space="0" w:color="auto" w:frame="1"/>
        </w:rPr>
      </w:pPr>
      <w:r w:rsidRPr="00EC187D">
        <w:rPr>
          <w:rStyle w:val="Strong"/>
          <w:color w:val="000000"/>
          <w:spacing w:val="-2"/>
          <w:szCs w:val="28"/>
          <w:bdr w:val="none" w:sz="0" w:space="0" w:color="auto" w:frame="1"/>
        </w:rPr>
        <w:t xml:space="preserve">1. Nâng cao nhận thức cho cán bộ, đảng viên và </w:t>
      </w:r>
      <w:r w:rsidR="00C828CE">
        <w:rPr>
          <w:rStyle w:val="Strong"/>
          <w:color w:val="000000"/>
          <w:spacing w:val="-2"/>
          <w:szCs w:val="28"/>
          <w:bdr w:val="none" w:sz="0" w:space="0" w:color="auto" w:frame="1"/>
        </w:rPr>
        <w:t>N</w:t>
      </w:r>
      <w:r w:rsidRPr="00EC187D">
        <w:rPr>
          <w:rStyle w:val="Strong"/>
          <w:color w:val="000000"/>
          <w:spacing w:val="-2"/>
          <w:szCs w:val="28"/>
          <w:bdr w:val="none" w:sz="0" w:space="0" w:color="auto" w:frame="1"/>
        </w:rPr>
        <w:t>hân dân về nội dung, giá trị và ý nghĩa to lớn của tư tưởng, đạo đức, phong cách Hồ Chí Minh</w:t>
      </w:r>
    </w:p>
    <w:p w:rsidR="00B72A82" w:rsidRDefault="00C87DD7" w:rsidP="003F49A4">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color w:val="000000"/>
          <w:szCs w:val="28"/>
          <w:bdr w:val="none" w:sz="0" w:space="0" w:color="auto" w:frame="1"/>
          <w:shd w:val="clear" w:color="auto" w:fill="FFFFFF"/>
        </w:rPr>
      </w:pPr>
      <w:r w:rsidRPr="00EC187D">
        <w:rPr>
          <w:rStyle w:val="Emphasis"/>
          <w:color w:val="000000"/>
          <w:szCs w:val="28"/>
          <w:bdr w:val="none" w:sz="0" w:space="0" w:color="auto" w:frame="1"/>
          <w:shd w:val="clear" w:color="auto" w:fill="FFFFFF"/>
        </w:rPr>
        <w:t xml:space="preserve">- </w:t>
      </w:r>
      <w:r w:rsidRPr="00EC187D">
        <w:rPr>
          <w:color w:val="000000"/>
          <w:szCs w:val="28"/>
          <w:bdr w:val="none" w:sz="0" w:space="0" w:color="auto" w:frame="1"/>
          <w:shd w:val="clear" w:color="auto" w:fill="FFFFFF"/>
        </w:rPr>
        <w:t>Tổ chức nghiên cứu, học tập, quán triệt, tuyên truyền về </w:t>
      </w:r>
      <w:r w:rsidRPr="00EC187D">
        <w:rPr>
          <w:color w:val="000000"/>
          <w:szCs w:val="28"/>
          <w:bdr w:val="none" w:sz="0" w:space="0" w:color="auto" w:frame="1"/>
        </w:rPr>
        <w:t>nội dung, giá trị và ý nghĩa to lớn của tư tưởng, đạo đức, phong cách Hồ Chí Minh</w:t>
      </w:r>
      <w:r w:rsidRPr="00EC187D">
        <w:rPr>
          <w:color w:val="000000"/>
          <w:szCs w:val="28"/>
          <w:bdr w:val="none" w:sz="0" w:space="0" w:color="auto" w:frame="1"/>
          <w:shd w:val="clear" w:color="auto" w:fill="FFFFFF"/>
        </w:rPr>
        <w:t xml:space="preserve"> trong </w:t>
      </w:r>
      <w:r w:rsidRPr="00EC187D">
        <w:rPr>
          <w:color w:val="000711"/>
          <w:szCs w:val="28"/>
        </w:rPr>
        <w:t xml:space="preserve">cán bộ, </w:t>
      </w:r>
      <w:r w:rsidRPr="00EC187D">
        <w:rPr>
          <w:color w:val="000711"/>
          <w:szCs w:val="28"/>
        </w:rPr>
        <w:lastRenderedPageBreak/>
        <w:t>công chức, viên chức, đoàn viên, hội viên</w:t>
      </w:r>
      <w:r w:rsidRPr="00EC187D">
        <w:rPr>
          <w:rStyle w:val="normalchar"/>
          <w:color w:val="000000"/>
          <w:szCs w:val="28"/>
        </w:rPr>
        <w:t xml:space="preserve"> và các tầng lớp nhân dân,</w:t>
      </w:r>
      <w:r w:rsidRPr="00EC187D">
        <w:rPr>
          <w:color w:val="000000"/>
          <w:szCs w:val="28"/>
          <w:bdr w:val="none" w:sz="0" w:space="0" w:color="auto" w:frame="1"/>
          <w:shd w:val="clear" w:color="auto" w:fill="FFFFFF"/>
        </w:rPr>
        <w:t xml:space="preserve"> l</w:t>
      </w:r>
      <w:r w:rsidRPr="00EC187D">
        <w:rPr>
          <w:color w:val="000000"/>
          <w:szCs w:val="28"/>
          <w:bdr w:val="none" w:sz="0" w:space="0" w:color="auto" w:frame="1"/>
        </w:rPr>
        <w:t>àm cho mỗi cán bộ, đảng viên, người dân thấm nhuần tư tưởng, đạo đức, phong cách của Bác</w:t>
      </w:r>
      <w:r w:rsidRPr="00EC187D">
        <w:rPr>
          <w:color w:val="000000"/>
          <w:szCs w:val="28"/>
          <w:bdr w:val="none" w:sz="0" w:space="0" w:color="auto" w:frame="1"/>
          <w:shd w:val="clear" w:color="auto" w:fill="FFFFFF"/>
        </w:rPr>
        <w:t>.</w:t>
      </w:r>
    </w:p>
    <w:p w:rsidR="00E4465E" w:rsidRDefault="00C87DD7" w:rsidP="00AD5084">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rStyle w:val="normalchar"/>
          <w:color w:val="000000"/>
          <w:szCs w:val="28"/>
        </w:rPr>
      </w:pPr>
      <w:r w:rsidRPr="00EC187D">
        <w:rPr>
          <w:rStyle w:val="normalchar"/>
          <w:color w:val="000000"/>
          <w:szCs w:val="28"/>
        </w:rPr>
        <w:t xml:space="preserve">- Tuyên truyền sâu rộng, thường xuyên </w:t>
      </w:r>
      <w:r>
        <w:rPr>
          <w:rStyle w:val="normalchar"/>
          <w:color w:val="000000"/>
          <w:szCs w:val="28"/>
        </w:rPr>
        <w:t>các nội dung về</w:t>
      </w:r>
      <w:r w:rsidRPr="00EC187D">
        <w:rPr>
          <w:rStyle w:val="normalchar"/>
          <w:color w:val="000000"/>
          <w:szCs w:val="28"/>
        </w:rPr>
        <w:t xml:space="preserve"> tư tưởng, đạo đức, phong cách Hồ Chí Minh trong </w:t>
      </w:r>
      <w:r>
        <w:rPr>
          <w:color w:val="000711"/>
          <w:szCs w:val="28"/>
        </w:rPr>
        <w:t>đội ngũ cán bộ Mặt trận các cấp</w:t>
      </w:r>
      <w:r w:rsidRPr="00EC187D">
        <w:rPr>
          <w:rStyle w:val="normalchar"/>
          <w:color w:val="000000"/>
          <w:szCs w:val="28"/>
        </w:rPr>
        <w:t>.</w:t>
      </w:r>
      <w:r>
        <w:rPr>
          <w:rStyle w:val="normalchar"/>
          <w:color w:val="000000"/>
          <w:szCs w:val="28"/>
        </w:rPr>
        <w:t xml:space="preserve"> Tổ chức triển khai thực hiện chuyên đề toàn khóa “Học tập và làm theo tư tưởng, đạo đức, phong cách Hồ Chí Minh về ý chí tự lực, tự cường và khát vọng phát triển đất nước phồn vinh, hạnh phúc” và xây dựng, triển khai chuyên đề hằng năm gắn với nhiệm vụ chính trị trọng tâm của Ủy ban </w:t>
      </w:r>
      <w:r w:rsidR="00E4465E">
        <w:rPr>
          <w:rStyle w:val="normalchar"/>
          <w:color w:val="000000"/>
          <w:szCs w:val="28"/>
        </w:rPr>
        <w:t>MTTQ</w:t>
      </w:r>
      <w:r w:rsidR="00C828CE">
        <w:rPr>
          <w:rStyle w:val="normalchar"/>
          <w:color w:val="000000"/>
          <w:szCs w:val="28"/>
        </w:rPr>
        <w:t xml:space="preserve"> Việt Nam</w:t>
      </w:r>
      <w:r>
        <w:rPr>
          <w:rStyle w:val="normalchar"/>
          <w:color w:val="000000"/>
          <w:szCs w:val="28"/>
        </w:rPr>
        <w:t xml:space="preserve"> các cấp. </w:t>
      </w:r>
    </w:p>
    <w:p w:rsidR="00E4465E" w:rsidRDefault="00C87DD7" w:rsidP="00AD5084">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rStyle w:val="normalchar"/>
          <w:color w:val="000000"/>
          <w:szCs w:val="28"/>
        </w:rPr>
      </w:pPr>
      <w:r>
        <w:rPr>
          <w:rStyle w:val="normalchar"/>
          <w:color w:val="000000"/>
          <w:szCs w:val="28"/>
        </w:rPr>
        <w:t>- Tổ chức các hoạt động tuyên truyền, phổ biến, trao đổi về tư tưởng, đạo đức, phong cách Hồ Chí Minh trong Ủy ban MTTQ Việt Nam các cấp, người uy tín tiêu biểu, chức sắc, chức việc tôn giáo, người Việt Nam ở nước ngoài theo từng chủ đề, nội dung thích hợp.</w:t>
      </w:r>
    </w:p>
    <w:p w:rsidR="00E4465E" w:rsidRDefault="00C87DD7" w:rsidP="00AD5084">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rStyle w:val="Strong"/>
          <w:color w:val="000000"/>
          <w:szCs w:val="28"/>
          <w:bdr w:val="none" w:sz="0" w:space="0" w:color="auto" w:frame="1"/>
        </w:rPr>
      </w:pPr>
      <w:r w:rsidRPr="00EC187D">
        <w:rPr>
          <w:rStyle w:val="Strong"/>
          <w:color w:val="000000"/>
          <w:szCs w:val="28"/>
          <w:bdr w:val="none" w:sz="0" w:space="0" w:color="auto" w:frame="1"/>
          <w:shd w:val="clear" w:color="auto" w:fill="FFFFFF"/>
        </w:rPr>
        <w:t>2. </w:t>
      </w:r>
      <w:r w:rsidRPr="00EC187D">
        <w:rPr>
          <w:rStyle w:val="Strong"/>
          <w:color w:val="000000"/>
          <w:szCs w:val="28"/>
          <w:bdr w:val="none" w:sz="0" w:space="0" w:color="auto" w:frame="1"/>
        </w:rPr>
        <w:t>Kết hợp chặt chẽ giữa học tập v</w:t>
      </w:r>
      <w:r w:rsidR="0070585B">
        <w:rPr>
          <w:rStyle w:val="Strong"/>
          <w:color w:val="000000"/>
          <w:szCs w:val="28"/>
          <w:bdr w:val="none" w:sz="0" w:space="0" w:color="auto" w:frame="1"/>
        </w:rPr>
        <w:t>ới</w:t>
      </w:r>
      <w:r w:rsidRPr="00EC187D">
        <w:rPr>
          <w:rStyle w:val="Strong"/>
          <w:color w:val="000000"/>
          <w:szCs w:val="28"/>
          <w:bdr w:val="none" w:sz="0" w:space="0" w:color="auto" w:frame="1"/>
        </w:rPr>
        <w:t xml:space="preserve"> làm theo tư tưởng, đạo đức, phong cách Hồ Chí Minh</w:t>
      </w:r>
    </w:p>
    <w:p w:rsidR="00FE57FC" w:rsidRDefault="00C87DD7" w:rsidP="00AD5084">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color w:val="000000"/>
          <w:spacing w:val="-2"/>
          <w:szCs w:val="28"/>
          <w:bdr w:val="none" w:sz="0" w:space="0" w:color="auto" w:frame="1"/>
        </w:rPr>
      </w:pPr>
      <w:r>
        <w:rPr>
          <w:rStyle w:val="Strong"/>
          <w:color w:val="000000"/>
          <w:szCs w:val="28"/>
          <w:bdr w:val="none" w:sz="0" w:space="0" w:color="auto" w:frame="1"/>
        </w:rPr>
        <w:t xml:space="preserve">- </w:t>
      </w:r>
      <w:r w:rsidRPr="003A279F">
        <w:rPr>
          <w:color w:val="111111"/>
          <w:szCs w:val="28"/>
        </w:rPr>
        <w:t>Thúc đẩy việc học tập Bác trở thành lối sống, nếp nghĩ, cách làm của từng cán bộ</w:t>
      </w:r>
      <w:r>
        <w:rPr>
          <w:color w:val="111111"/>
          <w:szCs w:val="28"/>
        </w:rPr>
        <w:t xml:space="preserve"> Mặt trận</w:t>
      </w:r>
      <w:r w:rsidRPr="003A279F">
        <w:rPr>
          <w:color w:val="111111"/>
          <w:szCs w:val="28"/>
        </w:rPr>
        <w:t xml:space="preserve">. </w:t>
      </w:r>
      <w:r w:rsidRPr="00EC187D">
        <w:rPr>
          <w:color w:val="000000"/>
          <w:szCs w:val="28"/>
          <w:bdr w:val="none" w:sz="0" w:space="0" w:color="auto" w:frame="1"/>
          <w:shd w:val="clear" w:color="auto" w:fill="FFFFFF"/>
        </w:rPr>
        <w:t>Xây dựng và tổ chức thực hiện nghiêm túc kế hoạch học tập và làm theo tư tưởng, đạo đức, phong cách Hồ Chí Minh gắn với thực hiện nhiệm vụ chính trị; </w:t>
      </w:r>
      <w:r>
        <w:rPr>
          <w:color w:val="000000"/>
          <w:spacing w:val="-2"/>
          <w:szCs w:val="28"/>
          <w:bdr w:val="none" w:sz="0" w:space="0" w:color="auto" w:frame="1"/>
        </w:rPr>
        <w:t>lựa chọn và</w:t>
      </w:r>
      <w:r w:rsidRPr="00EC187D">
        <w:rPr>
          <w:color w:val="000000"/>
          <w:szCs w:val="28"/>
          <w:bdr w:val="none" w:sz="0" w:space="0" w:color="auto" w:frame="1"/>
          <w:shd w:val="clear" w:color="auto" w:fill="FFFFFF"/>
        </w:rPr>
        <w:t> giải quyết </w:t>
      </w:r>
      <w:r w:rsidRPr="00EC187D">
        <w:rPr>
          <w:color w:val="000000"/>
          <w:szCs w:val="28"/>
          <w:bdr w:val="none" w:sz="0" w:space="0" w:color="auto" w:frame="1"/>
        </w:rPr>
        <w:t>hiệu quả các khâu đ</w:t>
      </w:r>
      <w:r w:rsidR="00FE57FC">
        <w:rPr>
          <w:color w:val="000000"/>
          <w:szCs w:val="28"/>
          <w:bdr w:val="none" w:sz="0" w:space="0" w:color="auto" w:frame="1"/>
        </w:rPr>
        <w:t xml:space="preserve">ột phá, các nhiệm vụ trọng tâm trong </w:t>
      </w:r>
      <w:r>
        <w:rPr>
          <w:color w:val="000000"/>
          <w:szCs w:val="28"/>
          <w:bdr w:val="none" w:sz="0" w:space="0" w:color="auto" w:frame="1"/>
        </w:rPr>
        <w:t>công tác Mặt trận hằng năm và cả nhiệm kỳ</w:t>
      </w:r>
      <w:r w:rsidRPr="00EC187D">
        <w:rPr>
          <w:color w:val="000000"/>
          <w:szCs w:val="28"/>
          <w:bdr w:val="none" w:sz="0" w:space="0" w:color="auto" w:frame="1"/>
          <w:shd w:val="clear" w:color="auto" w:fill="FFFFFF"/>
        </w:rPr>
        <w:t>. </w:t>
      </w:r>
      <w:r w:rsidRPr="00EC187D">
        <w:rPr>
          <w:color w:val="000000"/>
          <w:spacing w:val="-2"/>
          <w:szCs w:val="28"/>
          <w:bdr w:val="none" w:sz="0" w:space="0" w:color="auto" w:frame="1"/>
        </w:rPr>
        <w:t>Kết quả thực hiện kế hoạch </w:t>
      </w:r>
      <w:r w:rsidRPr="00EC187D">
        <w:rPr>
          <w:color w:val="000000"/>
          <w:szCs w:val="28"/>
          <w:bdr w:val="none" w:sz="0" w:space="0" w:color="auto" w:frame="1"/>
          <w:shd w:val="clear" w:color="auto" w:fill="FFFFFF"/>
        </w:rPr>
        <w:t>học tập và làm theo tư tưởng, đạo đức, phong cách Hồ Chí Minh</w:t>
      </w:r>
      <w:r w:rsidRPr="00EC187D">
        <w:rPr>
          <w:color w:val="000000"/>
          <w:spacing w:val="-2"/>
          <w:szCs w:val="28"/>
          <w:bdr w:val="none" w:sz="0" w:space="0" w:color="auto" w:frame="1"/>
        </w:rPr>
        <w:t> là một tiêu chí để nhận xét, đánh giá, xếp loại</w:t>
      </w:r>
      <w:r>
        <w:rPr>
          <w:color w:val="000000"/>
          <w:spacing w:val="-2"/>
          <w:szCs w:val="28"/>
          <w:bdr w:val="none" w:sz="0" w:space="0" w:color="auto" w:frame="1"/>
        </w:rPr>
        <w:t xml:space="preserve"> tổ chức,</w:t>
      </w:r>
      <w:r w:rsidRPr="00EC187D">
        <w:rPr>
          <w:color w:val="000000"/>
          <w:spacing w:val="-2"/>
          <w:szCs w:val="28"/>
          <w:bdr w:val="none" w:sz="0" w:space="0" w:color="auto" w:frame="1"/>
        </w:rPr>
        <w:t xml:space="preserve"> cán bộ, đảng viên, </w:t>
      </w:r>
      <w:r>
        <w:rPr>
          <w:color w:val="000000"/>
          <w:spacing w:val="-2"/>
          <w:szCs w:val="28"/>
          <w:bdr w:val="none" w:sz="0" w:space="0" w:color="auto" w:frame="1"/>
        </w:rPr>
        <w:t xml:space="preserve">công chức, người lao động cơ quan Mặt trận các cấp hằng năm. </w:t>
      </w:r>
    </w:p>
    <w:p w:rsidR="00826BEB" w:rsidRDefault="00C87DD7" w:rsidP="00AD5084">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color w:val="000000"/>
          <w:szCs w:val="28"/>
        </w:rPr>
      </w:pPr>
      <w:r w:rsidRPr="00EC187D">
        <w:rPr>
          <w:rStyle w:val="normalchar"/>
          <w:color w:val="000000"/>
          <w:szCs w:val="28"/>
        </w:rPr>
        <w:t>- Đưa việc học tập và làm theo tư tưởng, đạo đức, phong cách Hồ Chí Minh thành một nội dung quan trọng</w:t>
      </w:r>
      <w:r w:rsidRPr="00EC187D">
        <w:rPr>
          <w:color w:val="000000"/>
          <w:szCs w:val="28"/>
        </w:rPr>
        <w:t xml:space="preserve">, nhiệm vụ thường xuyên trong chương trình phối hợp thống nhất hành động </w:t>
      </w:r>
      <w:r>
        <w:rPr>
          <w:color w:val="000000"/>
          <w:szCs w:val="28"/>
        </w:rPr>
        <w:t>của Ủy ban Mặt trận Tổ quốc Việt Nam các cấp với nội dung, giải pháp cụ thể, thiết thực. Bảo đảm sự thống nhất, đồng bộ</w:t>
      </w:r>
      <w:r w:rsidR="00826BEB">
        <w:rPr>
          <w:color w:val="000000"/>
          <w:szCs w:val="28"/>
        </w:rPr>
        <w:t>,</w:t>
      </w:r>
      <w:r>
        <w:rPr>
          <w:color w:val="000000"/>
          <w:szCs w:val="28"/>
        </w:rPr>
        <w:t xml:space="preserve"> đa dạng</w:t>
      </w:r>
      <w:r w:rsidR="00826BEB" w:rsidRPr="00826BEB">
        <w:rPr>
          <w:color w:val="000000"/>
          <w:szCs w:val="28"/>
        </w:rPr>
        <w:t xml:space="preserve"> </w:t>
      </w:r>
      <w:r w:rsidR="00826BEB">
        <w:rPr>
          <w:color w:val="000000"/>
          <w:szCs w:val="28"/>
        </w:rPr>
        <w:t>và</w:t>
      </w:r>
      <w:r>
        <w:rPr>
          <w:color w:val="000000"/>
          <w:szCs w:val="28"/>
        </w:rPr>
        <w:t xml:space="preserve"> hiệu quả trong phối hợp thống nhất hành động của các tổ chức thành viên trong Mặt trận cùng triển khai thực hiện có hiệu quả việc học tập và làm theo Bác.</w:t>
      </w:r>
    </w:p>
    <w:p w:rsidR="00826BEB" w:rsidRDefault="00C87DD7" w:rsidP="00AD5084">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szCs w:val="28"/>
        </w:rPr>
      </w:pPr>
      <w:r w:rsidRPr="004F3721">
        <w:rPr>
          <w:szCs w:val="28"/>
        </w:rPr>
        <w:t xml:space="preserve">- </w:t>
      </w:r>
      <w:r w:rsidR="00826BEB">
        <w:rPr>
          <w:szCs w:val="28"/>
        </w:rPr>
        <w:t>T</w:t>
      </w:r>
      <w:r w:rsidRPr="003A279F">
        <w:rPr>
          <w:szCs w:val="28"/>
        </w:rPr>
        <w:t>ạo chuyển biến mạnh mẽ từ “học tập” sang “làm theo”</w:t>
      </w:r>
      <w:r w:rsidRPr="004F3721">
        <w:rPr>
          <w:szCs w:val="28"/>
        </w:rPr>
        <w:t xml:space="preserve"> </w:t>
      </w:r>
      <w:r w:rsidRPr="003A279F">
        <w:rPr>
          <w:szCs w:val="28"/>
        </w:rPr>
        <w:t xml:space="preserve">tư tưởng, đạo đức, phong cách của Chủ tịch Hồ Chí Minh, hiện thực hóa bằng những chương trình hành động, việc làm cụ thể, thiết thực trong thực hiện nhiệm vụ chính trị của cơ quan, đơn vị và công tác xây dựng, chỉnh đốn Đảng, gắn với đề cao chức trách, đạo đức </w:t>
      </w:r>
      <w:r>
        <w:rPr>
          <w:szCs w:val="28"/>
        </w:rPr>
        <w:t xml:space="preserve">trong thực thi nhiệm vụ </w:t>
      </w:r>
      <w:r w:rsidRPr="003A279F">
        <w:rPr>
          <w:szCs w:val="28"/>
        </w:rPr>
        <w:t>của mỗi cán bộ, đảng viên</w:t>
      </w:r>
      <w:r>
        <w:rPr>
          <w:szCs w:val="28"/>
        </w:rPr>
        <w:t xml:space="preserve"> trong hệ thống </w:t>
      </w:r>
      <w:r w:rsidR="00826BEB">
        <w:rPr>
          <w:szCs w:val="28"/>
        </w:rPr>
        <w:t>Mặt trận.</w:t>
      </w:r>
    </w:p>
    <w:p w:rsidR="005566EF" w:rsidRDefault="00C87DD7" w:rsidP="00AD5084">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color w:val="000000"/>
          <w:szCs w:val="28"/>
          <w:bdr w:val="none" w:sz="0" w:space="0" w:color="auto" w:frame="1"/>
          <w:shd w:val="clear" w:color="auto" w:fill="FFFFFF"/>
        </w:rPr>
      </w:pPr>
      <w:r>
        <w:rPr>
          <w:color w:val="000000"/>
          <w:szCs w:val="28"/>
          <w:bdr w:val="none" w:sz="0" w:space="0" w:color="auto" w:frame="1"/>
          <w:shd w:val="clear" w:color="auto" w:fill="FFFFFF"/>
        </w:rPr>
        <w:t xml:space="preserve">- Tổ chức lồng ghép đưa nội dung thực hiện Chuyên đề toàn khóa </w:t>
      </w:r>
      <w:r w:rsidR="00826BEB">
        <w:rPr>
          <w:color w:val="000000"/>
          <w:szCs w:val="28"/>
          <w:bdr w:val="none" w:sz="0" w:space="0" w:color="auto" w:frame="1"/>
          <w:shd w:val="clear" w:color="auto" w:fill="FFFFFF"/>
        </w:rPr>
        <w:t xml:space="preserve">nhiệm kỳ Đại hội XIII của Đảng </w:t>
      </w:r>
      <w:r>
        <w:rPr>
          <w:color w:val="000000"/>
          <w:szCs w:val="28"/>
          <w:bdr w:val="none" w:sz="0" w:space="0" w:color="auto" w:frame="1"/>
          <w:shd w:val="clear" w:color="auto" w:fill="FFFFFF"/>
        </w:rPr>
        <w:t xml:space="preserve">vào kế hoạch học tập và làm theo tư tưởng, đạo đức, phong cách Hồ Chí Minh gắn với kỷ niệm các ngày lễ lớn của đất nước, các phong trào thi đua yêu nước, nhiệm vụ chính trị của MTTQ Việt Nam ở mỗi địa phương, cơ quan Ủy ban </w:t>
      </w:r>
      <w:r w:rsidR="00826BEB">
        <w:rPr>
          <w:color w:val="000000"/>
          <w:szCs w:val="28"/>
          <w:bdr w:val="none" w:sz="0" w:space="0" w:color="auto" w:frame="1"/>
          <w:shd w:val="clear" w:color="auto" w:fill="FFFFFF"/>
        </w:rPr>
        <w:t>MTTQ Việt Nam</w:t>
      </w:r>
      <w:r>
        <w:rPr>
          <w:color w:val="000000"/>
          <w:szCs w:val="28"/>
          <w:bdr w:val="none" w:sz="0" w:space="0" w:color="auto" w:frame="1"/>
          <w:shd w:val="clear" w:color="auto" w:fill="FFFFFF"/>
        </w:rPr>
        <w:t xml:space="preserve"> các cấp. </w:t>
      </w:r>
    </w:p>
    <w:p w:rsidR="005566EF" w:rsidRDefault="00C87DD7" w:rsidP="00AD5084">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rStyle w:val="Strong"/>
          <w:color w:val="000000"/>
          <w:szCs w:val="28"/>
          <w:bdr w:val="none" w:sz="0" w:space="0" w:color="auto" w:frame="1"/>
        </w:rPr>
      </w:pPr>
      <w:r w:rsidRPr="00EC187D">
        <w:rPr>
          <w:rStyle w:val="Strong"/>
          <w:color w:val="000000"/>
          <w:szCs w:val="28"/>
          <w:bdr w:val="none" w:sz="0" w:space="0" w:color="auto" w:frame="1"/>
          <w:shd w:val="clear" w:color="auto" w:fill="FFFFFF"/>
        </w:rPr>
        <w:t>3. Thực hiện </w:t>
      </w:r>
      <w:r w:rsidRPr="00EC187D">
        <w:rPr>
          <w:rStyle w:val="Strong"/>
          <w:color w:val="000000"/>
          <w:szCs w:val="28"/>
          <w:bdr w:val="none" w:sz="0" w:space="0" w:color="auto" w:frame="1"/>
        </w:rPr>
        <w:t>trách nhiệm nêu gương của cán bộ, đảng viên, công chức, viên chức,</w:t>
      </w:r>
      <w:r>
        <w:rPr>
          <w:rStyle w:val="Strong"/>
          <w:color w:val="000000"/>
          <w:szCs w:val="28"/>
          <w:bdr w:val="none" w:sz="0" w:space="0" w:color="auto" w:frame="1"/>
        </w:rPr>
        <w:t xml:space="preserve"> người lao động trong hệ thống Mặt trận Tổ quốc Việt Nam</w:t>
      </w:r>
      <w:r w:rsidRPr="00EC187D">
        <w:rPr>
          <w:rStyle w:val="Strong"/>
          <w:color w:val="000000"/>
          <w:szCs w:val="28"/>
          <w:bdr w:val="none" w:sz="0" w:space="0" w:color="auto" w:frame="1"/>
        </w:rPr>
        <w:t xml:space="preserve"> học tập và làm theo tư tưởng, đạo đức, phong cách Hồ Chí Minh</w:t>
      </w:r>
    </w:p>
    <w:p w:rsidR="005566EF" w:rsidRDefault="00C87DD7" w:rsidP="00AD5084">
      <w:pPr>
        <w:pBdr>
          <w:top w:val="dotted" w:sz="4" w:space="0" w:color="FFFFFF"/>
          <w:left w:val="dotted" w:sz="4" w:space="0" w:color="FFFFFF"/>
          <w:bottom w:val="dotted" w:sz="4" w:space="16" w:color="FFFFFF"/>
          <w:right w:val="dotted" w:sz="4" w:space="0" w:color="FFFFFF"/>
        </w:pBdr>
        <w:shd w:val="clear" w:color="auto" w:fill="FFFFFF"/>
        <w:spacing w:before="60"/>
        <w:ind w:firstLine="720"/>
        <w:jc w:val="both"/>
        <w:rPr>
          <w:color w:val="000000"/>
          <w:szCs w:val="28"/>
          <w:bdr w:val="none" w:sz="0" w:space="0" w:color="auto" w:frame="1"/>
        </w:rPr>
      </w:pPr>
      <w:r w:rsidRPr="00EC187D">
        <w:rPr>
          <w:color w:val="000000"/>
          <w:szCs w:val="28"/>
          <w:bdr w:val="none" w:sz="0" w:space="0" w:color="auto" w:frame="1"/>
        </w:rPr>
        <w:t>- Cán bộ, đảng viên, công chức, viên chức,</w:t>
      </w:r>
      <w:r>
        <w:rPr>
          <w:color w:val="000000"/>
          <w:szCs w:val="28"/>
          <w:bdr w:val="none" w:sz="0" w:space="0" w:color="auto" w:frame="1"/>
        </w:rPr>
        <w:t xml:space="preserve"> người lao động trong hệ thống MTTQ Việt Nam</w:t>
      </w:r>
      <w:r w:rsidRPr="00EC187D">
        <w:rPr>
          <w:color w:val="000000"/>
          <w:szCs w:val="28"/>
          <w:bdr w:val="none" w:sz="0" w:space="0" w:color="auto" w:frame="1"/>
        </w:rPr>
        <w:t xml:space="preserve"> thực hiện trách nhiệm nêu gương trong </w:t>
      </w:r>
      <w:r w:rsidRPr="00EC187D">
        <w:rPr>
          <w:color w:val="000000"/>
          <w:spacing w:val="-2"/>
          <w:szCs w:val="28"/>
          <w:bdr w:val="none" w:sz="0" w:space="0" w:color="auto" w:frame="1"/>
          <w:shd w:val="clear" w:color="auto" w:fill="FFFFFF"/>
        </w:rPr>
        <w:t xml:space="preserve">học tập và làm theo tư </w:t>
      </w:r>
      <w:r w:rsidRPr="00EC187D">
        <w:rPr>
          <w:color w:val="000000"/>
          <w:spacing w:val="-2"/>
          <w:szCs w:val="28"/>
          <w:bdr w:val="none" w:sz="0" w:space="0" w:color="auto" w:frame="1"/>
          <w:shd w:val="clear" w:color="auto" w:fill="FFFFFF"/>
        </w:rPr>
        <w:lastRenderedPageBreak/>
        <w:t>tưởng, đạo đức, phong cách Hồ Chí Minh</w:t>
      </w:r>
      <w:r w:rsidRPr="00EC187D">
        <w:rPr>
          <w:color w:val="000000"/>
          <w:szCs w:val="28"/>
          <w:bdr w:val="none" w:sz="0" w:space="0" w:color="auto" w:frame="1"/>
        </w:rPr>
        <w:t> gắn với việc thực hiện các quy định của Đảng về trách nhiệm nêu gương, trong đó đề cao vai trò tiền phong, gương mẫu của cán bộ, đảng viên, nhất là người đứng đầu. Lãnh đạo chủ chốt </w:t>
      </w:r>
      <w:r>
        <w:rPr>
          <w:color w:val="000000"/>
          <w:szCs w:val="28"/>
          <w:bdr w:val="none" w:sz="0" w:space="0" w:color="auto" w:frame="1"/>
        </w:rPr>
        <w:t xml:space="preserve">Mặt trận </w:t>
      </w:r>
      <w:r w:rsidRPr="00EC187D">
        <w:rPr>
          <w:color w:val="000000"/>
          <w:szCs w:val="28"/>
          <w:bdr w:val="none" w:sz="0" w:space="0" w:color="auto" w:frame="1"/>
        </w:rPr>
        <w:t xml:space="preserve">các cấp phải thể hiện tư tưởng vững vàng, quan điểm đúng đắn, dám nghĩ, dám làm, dám chịu trách nhiệm, hết lòng vì nước, vì dân; có phong cách lãnh đạo khoa học, dân chủ, sâu sát thực tiễn, thật sự là hạt nhân đoàn kết, quy tụ, tạo động lực và phát huy trí tuệ tập thể; luôn giữ vững nguyên tắc tập trung dân chủ, khách </w:t>
      </w:r>
      <w:r w:rsidR="00DE6ED7">
        <w:rPr>
          <w:color w:val="000000"/>
          <w:szCs w:val="28"/>
          <w:bdr w:val="none" w:sz="0" w:space="0" w:color="auto" w:frame="1"/>
        </w:rPr>
        <w:t xml:space="preserve">quan, toàn diện, công tâm, công </w:t>
      </w:r>
      <w:r w:rsidRPr="00EC187D">
        <w:rPr>
          <w:color w:val="000000"/>
          <w:szCs w:val="28"/>
          <w:bdr w:val="none" w:sz="0" w:space="0" w:color="auto" w:frame="1"/>
        </w:rPr>
        <w:t>khai, minh bạch, chín</w:t>
      </w:r>
      <w:r w:rsidR="00DE6ED7">
        <w:rPr>
          <w:color w:val="000000"/>
          <w:szCs w:val="28"/>
          <w:bdr w:val="none" w:sz="0" w:space="0" w:color="auto" w:frame="1"/>
        </w:rPr>
        <w:t xml:space="preserve">h xác, chống cục bộ địa phương, </w:t>
      </w:r>
      <w:r w:rsidRPr="00EC187D">
        <w:rPr>
          <w:color w:val="000000"/>
          <w:szCs w:val="28"/>
          <w:bdr w:val="none" w:sz="0" w:space="0" w:color="auto" w:frame="1"/>
        </w:rPr>
        <w:t>bè phái trong công tác cán bộ</w:t>
      </w:r>
      <w:r>
        <w:rPr>
          <w:color w:val="000000"/>
          <w:szCs w:val="28"/>
          <w:bdr w:val="none" w:sz="0" w:space="0" w:color="auto" w:frame="1"/>
        </w:rPr>
        <w:t>; thực hiện tốt nguyên tắc hiệp thương dân chủ trong hoạt động của Ủy ban MTTQ Việt Nam các cấp</w:t>
      </w:r>
      <w:r w:rsidRPr="00EC187D">
        <w:rPr>
          <w:color w:val="000000"/>
          <w:szCs w:val="28"/>
          <w:bdr w:val="none" w:sz="0" w:space="0" w:color="auto" w:frame="1"/>
        </w:rPr>
        <w:t>. Không ngừng học tập, tu dưỡng, rèn luyện, trau dồi đạo đức cách mạng, mẫu mực về nhân cách, lối sống; cần, kiệm, liêm, chính, chí công vô tư; trung thực, giản dị, thẳng thắn, chân thành; không tham nhũng, không bị chi phối bởi lợi ích nhóm, không để người nhà, người thân lợi dụng vị trí công tác để vụ lợi. Nghiêm túc tự phê bình và phê bình, thấy đúng phải cương quyết bảo vệ, thấy sai phải quyết liệt đấu tranh.</w:t>
      </w:r>
      <w:r>
        <w:rPr>
          <w:color w:val="000000"/>
          <w:szCs w:val="28"/>
          <w:bdr w:val="none" w:sz="0" w:space="0" w:color="auto" w:frame="1"/>
        </w:rPr>
        <w:t xml:space="preserve"> Thực hiện nghiêm công tác đấu tranh phòng, chống tham nhũng, lãng phí, tiêu cực trong hệ thống cơ quan Ủy ban MTTQ Việt Nam các cấp.</w:t>
      </w:r>
    </w:p>
    <w:p w:rsidR="005566EF" w:rsidRDefault="00C87DD7" w:rsidP="005566EF">
      <w:pPr>
        <w:pBdr>
          <w:top w:val="dotted" w:sz="4" w:space="0" w:color="FFFFFF"/>
          <w:left w:val="dotted" w:sz="4" w:space="0" w:color="FFFFFF"/>
          <w:bottom w:val="dotted" w:sz="4" w:space="16" w:color="FFFFFF"/>
          <w:right w:val="dotted" w:sz="4" w:space="0" w:color="FFFFFF"/>
        </w:pBdr>
        <w:shd w:val="clear" w:color="auto" w:fill="FFFFFF"/>
        <w:spacing w:before="120"/>
        <w:ind w:firstLine="720"/>
        <w:jc w:val="both"/>
        <w:rPr>
          <w:color w:val="000000"/>
          <w:szCs w:val="28"/>
          <w:bdr w:val="none" w:sz="0" w:space="0" w:color="auto" w:frame="1"/>
        </w:rPr>
      </w:pPr>
      <w:r>
        <w:rPr>
          <w:color w:val="000000"/>
          <w:szCs w:val="28"/>
          <w:bdr w:val="none" w:sz="0" w:space="0" w:color="auto" w:frame="1"/>
        </w:rPr>
        <w:t xml:space="preserve">- Cán bộ, đảng viên, công chức, người lao động trong hệ thống Mặt trận nêu gương trong xây dựng mối quan hệ </w:t>
      </w:r>
      <w:r w:rsidR="00332851">
        <w:rPr>
          <w:color w:val="000000"/>
          <w:szCs w:val="28"/>
          <w:bdr w:val="none" w:sz="0" w:space="0" w:color="auto" w:frame="1"/>
        </w:rPr>
        <w:t>mật thiết, gắn bó chặt chẽ với N</w:t>
      </w:r>
      <w:r>
        <w:rPr>
          <w:color w:val="000000"/>
          <w:szCs w:val="28"/>
          <w:bdr w:val="none" w:sz="0" w:space="0" w:color="auto" w:frame="1"/>
        </w:rPr>
        <w:t>hân dân, thực hiện có hiệu quả phương châm "Dân biết, dân bàn, dân làm, dân kiểm tra, dân giám sát, dân thụ hưởng", "trọng dân, gần dân, tin dân, hiểu dân, học dân, dựa vào</w:t>
      </w:r>
      <w:r w:rsidR="004C21DF">
        <w:rPr>
          <w:color w:val="000000"/>
          <w:szCs w:val="28"/>
          <w:bdr w:val="none" w:sz="0" w:space="0" w:color="auto" w:frame="1"/>
        </w:rPr>
        <w:t xml:space="preserve"> dân và có trách nhiệm với dân"</w:t>
      </w:r>
      <w:r>
        <w:rPr>
          <w:color w:val="000000"/>
          <w:szCs w:val="28"/>
          <w:bdr w:val="none" w:sz="0" w:space="0" w:color="auto" w:frame="1"/>
        </w:rPr>
        <w:t>.</w:t>
      </w:r>
    </w:p>
    <w:p w:rsidR="005566EF" w:rsidRDefault="00C87DD7" w:rsidP="005566EF">
      <w:pPr>
        <w:pBdr>
          <w:top w:val="dotted" w:sz="4" w:space="0" w:color="FFFFFF"/>
          <w:left w:val="dotted" w:sz="4" w:space="0" w:color="FFFFFF"/>
          <w:bottom w:val="dotted" w:sz="4" w:space="16" w:color="FFFFFF"/>
          <w:right w:val="dotted" w:sz="4" w:space="0" w:color="FFFFFF"/>
        </w:pBdr>
        <w:shd w:val="clear" w:color="auto" w:fill="FFFFFF"/>
        <w:spacing w:before="120"/>
        <w:ind w:firstLine="720"/>
        <w:jc w:val="both"/>
        <w:rPr>
          <w:rStyle w:val="Strong"/>
          <w:color w:val="000000"/>
          <w:spacing w:val="8"/>
          <w:szCs w:val="28"/>
          <w:bdr w:val="none" w:sz="0" w:space="0" w:color="auto" w:frame="1"/>
        </w:rPr>
      </w:pPr>
      <w:r w:rsidRPr="00EC187D">
        <w:rPr>
          <w:rStyle w:val="Strong"/>
          <w:color w:val="000000"/>
          <w:spacing w:val="8"/>
          <w:szCs w:val="28"/>
          <w:bdr w:val="none" w:sz="0" w:space="0" w:color="auto" w:frame="1"/>
          <w:shd w:val="clear" w:color="auto" w:fill="FFFFFF"/>
        </w:rPr>
        <w:t>4. </w:t>
      </w:r>
      <w:r w:rsidRPr="00EC187D">
        <w:rPr>
          <w:rStyle w:val="Strong"/>
          <w:color w:val="000000"/>
          <w:spacing w:val="8"/>
          <w:szCs w:val="28"/>
          <w:bdr w:val="none" w:sz="0" w:space="0" w:color="auto" w:frame="1"/>
        </w:rPr>
        <w:t>Đổi mới công tác tuyên truyền về tư tưởng, đạo đức, phong cách Hồ Chí Minh</w:t>
      </w:r>
    </w:p>
    <w:p w:rsidR="005566EF" w:rsidRDefault="00C87DD7" w:rsidP="005566EF">
      <w:pPr>
        <w:pBdr>
          <w:top w:val="dotted" w:sz="4" w:space="0" w:color="FFFFFF"/>
          <w:left w:val="dotted" w:sz="4" w:space="0" w:color="FFFFFF"/>
          <w:bottom w:val="dotted" w:sz="4" w:space="16" w:color="FFFFFF"/>
          <w:right w:val="dotted" w:sz="4" w:space="0" w:color="FFFFFF"/>
        </w:pBdr>
        <w:shd w:val="clear" w:color="auto" w:fill="FFFFFF"/>
        <w:spacing w:before="120"/>
        <w:ind w:firstLine="720"/>
        <w:jc w:val="both"/>
        <w:rPr>
          <w:color w:val="000000"/>
          <w:szCs w:val="28"/>
          <w:bdr w:val="none" w:sz="0" w:space="0" w:color="auto" w:frame="1"/>
        </w:rPr>
      </w:pPr>
      <w:r w:rsidRPr="00EC187D">
        <w:rPr>
          <w:rStyle w:val="Strong"/>
          <w:b w:val="0"/>
          <w:color w:val="000000"/>
          <w:spacing w:val="8"/>
          <w:szCs w:val="28"/>
          <w:bdr w:val="none" w:sz="0" w:space="0" w:color="auto" w:frame="1"/>
        </w:rPr>
        <w:t>- Đổi mới nội dung, phương pháp, hình thức tuyên truyền về</w:t>
      </w:r>
      <w:r w:rsidRPr="00EC187D">
        <w:rPr>
          <w:rStyle w:val="normalchar"/>
          <w:color w:val="000000"/>
          <w:szCs w:val="28"/>
        </w:rPr>
        <w:t xml:space="preserve"> tư tưởng, đạo đức, phong cách Hồ Chí Minh </w:t>
      </w:r>
      <w:r w:rsidRPr="00EC187D">
        <w:rPr>
          <w:color w:val="000000"/>
          <w:szCs w:val="28"/>
          <w:bdr w:val="none" w:sz="0" w:space="0" w:color="auto" w:frame="1"/>
        </w:rPr>
        <w:t>trong cán bộ, đảng viên</w:t>
      </w:r>
      <w:r>
        <w:rPr>
          <w:color w:val="000000"/>
          <w:szCs w:val="28"/>
          <w:bdr w:val="none" w:sz="0" w:space="0" w:color="auto" w:frame="1"/>
        </w:rPr>
        <w:t>, đội ngũ cán bộ Mặt trận</w:t>
      </w:r>
      <w:r w:rsidRPr="00EC187D">
        <w:rPr>
          <w:color w:val="000000"/>
          <w:szCs w:val="28"/>
          <w:bdr w:val="none" w:sz="0" w:space="0" w:color="auto" w:frame="1"/>
        </w:rPr>
        <w:t xml:space="preserve"> và </w:t>
      </w:r>
      <w:r w:rsidR="00C828CE">
        <w:rPr>
          <w:color w:val="000000"/>
          <w:szCs w:val="28"/>
          <w:bdr w:val="none" w:sz="0" w:space="0" w:color="auto" w:frame="1"/>
        </w:rPr>
        <w:t>N</w:t>
      </w:r>
      <w:r w:rsidRPr="00EC187D">
        <w:rPr>
          <w:color w:val="000000"/>
          <w:szCs w:val="28"/>
          <w:bdr w:val="none" w:sz="0" w:space="0" w:color="auto" w:frame="1"/>
        </w:rPr>
        <w:t>hân dân</w:t>
      </w:r>
      <w:r>
        <w:rPr>
          <w:color w:val="000000"/>
          <w:szCs w:val="28"/>
          <w:bdr w:val="none" w:sz="0" w:space="0" w:color="auto" w:frame="1"/>
        </w:rPr>
        <w:t xml:space="preserve"> </w:t>
      </w:r>
      <w:r w:rsidRPr="00EC187D">
        <w:rPr>
          <w:color w:val="000000"/>
          <w:szCs w:val="28"/>
          <w:bdr w:val="none" w:sz="0" w:space="0" w:color="auto" w:frame="1"/>
          <w:shd w:val="clear" w:color="auto" w:fill="FFFFFF"/>
        </w:rPr>
        <w:t>làm cho tư tưởng, đạo đức</w:t>
      </w:r>
      <w:r>
        <w:rPr>
          <w:color w:val="000000"/>
          <w:szCs w:val="28"/>
          <w:bdr w:val="none" w:sz="0" w:space="0" w:color="auto" w:frame="1"/>
          <w:shd w:val="clear" w:color="auto" w:fill="FFFFFF"/>
        </w:rPr>
        <w:t>,</w:t>
      </w:r>
      <w:r w:rsidRPr="00EC187D">
        <w:rPr>
          <w:color w:val="000000"/>
          <w:szCs w:val="28"/>
          <w:bdr w:val="none" w:sz="0" w:space="0" w:color="auto" w:frame="1"/>
          <w:shd w:val="clear" w:color="auto" w:fill="FFFFFF"/>
        </w:rPr>
        <w:t xml:space="preserve"> phong cách của Người </w:t>
      </w:r>
      <w:r>
        <w:rPr>
          <w:color w:val="000000"/>
          <w:szCs w:val="28"/>
          <w:bdr w:val="none" w:sz="0" w:space="0" w:color="auto" w:frame="1"/>
          <w:shd w:val="clear" w:color="auto" w:fill="FFFFFF"/>
        </w:rPr>
        <w:t xml:space="preserve">thấm </w:t>
      </w:r>
      <w:r w:rsidRPr="00EC187D">
        <w:rPr>
          <w:color w:val="000000"/>
          <w:szCs w:val="28"/>
          <w:bdr w:val="none" w:sz="0" w:space="0" w:color="auto" w:frame="1"/>
        </w:rPr>
        <w:t>sâu vào đời sống xã hội</w:t>
      </w:r>
      <w:r w:rsidRPr="00EC187D">
        <w:rPr>
          <w:color w:val="000000"/>
          <w:szCs w:val="28"/>
          <w:bdr w:val="none" w:sz="0" w:space="0" w:color="auto" w:frame="1"/>
          <w:shd w:val="clear" w:color="auto" w:fill="FFFFFF"/>
        </w:rPr>
        <w:t>, thật sự trở thành nền tảng tinh thần vững chắc của đời sống xã hội, góp phần xây dựng và phát triển văn h</w:t>
      </w:r>
      <w:r>
        <w:rPr>
          <w:color w:val="000000"/>
          <w:szCs w:val="28"/>
          <w:bdr w:val="none" w:sz="0" w:space="0" w:color="auto" w:frame="1"/>
          <w:shd w:val="clear" w:color="auto" w:fill="FFFFFF"/>
        </w:rPr>
        <w:t>óa</w:t>
      </w:r>
      <w:r w:rsidRPr="00EC187D">
        <w:rPr>
          <w:color w:val="000000"/>
          <w:szCs w:val="28"/>
          <w:bdr w:val="none" w:sz="0" w:space="0" w:color="auto" w:frame="1"/>
          <w:shd w:val="clear" w:color="auto" w:fill="FFFFFF"/>
        </w:rPr>
        <w:t>, con người Việt Nam, </w:t>
      </w:r>
      <w:r w:rsidRPr="00EC187D">
        <w:rPr>
          <w:color w:val="000000"/>
          <w:szCs w:val="28"/>
          <w:bdr w:val="none" w:sz="0" w:space="0" w:color="auto" w:frame="1"/>
        </w:rPr>
        <w:t>bồi đắp tinh thần yêu nước, ý chí tự lực, tự cường dân tộc, khát vọng phát triển đất nước phồn vinh, hạnh phúc.</w:t>
      </w:r>
    </w:p>
    <w:p w:rsidR="005566EF" w:rsidRDefault="00C87DD7" w:rsidP="005566EF">
      <w:pPr>
        <w:pBdr>
          <w:top w:val="dotted" w:sz="4" w:space="0" w:color="FFFFFF"/>
          <w:left w:val="dotted" w:sz="4" w:space="0" w:color="FFFFFF"/>
          <w:bottom w:val="dotted" w:sz="4" w:space="16" w:color="FFFFFF"/>
          <w:right w:val="dotted" w:sz="4" w:space="0" w:color="FFFFFF"/>
        </w:pBdr>
        <w:shd w:val="clear" w:color="auto" w:fill="FFFFFF"/>
        <w:spacing w:before="120"/>
        <w:ind w:firstLine="720"/>
        <w:jc w:val="both"/>
        <w:rPr>
          <w:rStyle w:val="normalchar"/>
          <w:color w:val="000000"/>
          <w:spacing w:val="-2"/>
          <w:szCs w:val="28"/>
        </w:rPr>
      </w:pPr>
      <w:r w:rsidRPr="007E5156">
        <w:rPr>
          <w:color w:val="000000"/>
          <w:spacing w:val="-2"/>
          <w:szCs w:val="28"/>
          <w:bdr w:val="none" w:sz="0" w:space="0" w:color="auto" w:frame="1"/>
        </w:rPr>
        <w:t>- Đẩy mạnh việc tuyên truyền</w:t>
      </w:r>
      <w:r w:rsidRPr="007E5156">
        <w:rPr>
          <w:rStyle w:val="normalchar"/>
          <w:color w:val="000000"/>
          <w:spacing w:val="-2"/>
          <w:szCs w:val="28"/>
        </w:rPr>
        <w:t xml:space="preserve"> về kết quả thực hiện Chỉ thị số 05-CT/TW và Kết luận số 01-KL/TW; xây dựng các chương trình tuyên truyền về gương “người tốt, việc tốt”, tập thể, cá nhân điển hình tiêu biểu trong học tập và làm theo Bác; các mô hình hay, cách làm mới, sáng tạo</w:t>
      </w:r>
      <w:r w:rsidRPr="007E5156">
        <w:rPr>
          <w:color w:val="000000"/>
          <w:spacing w:val="-2"/>
          <w:szCs w:val="28"/>
          <w:bdr w:val="none" w:sz="0" w:space="0" w:color="auto" w:frame="1"/>
          <w:shd w:val="clear" w:color="auto" w:fill="FFFFFF"/>
        </w:rPr>
        <w:t>, đặc biệt là sự </w:t>
      </w:r>
      <w:r w:rsidRPr="007E5156">
        <w:rPr>
          <w:color w:val="000000"/>
          <w:spacing w:val="-2"/>
          <w:szCs w:val="28"/>
          <w:bdr w:val="none" w:sz="0" w:space="0" w:color="auto" w:frame="1"/>
        </w:rPr>
        <w:t>gương mẫu của người đứng đầu cấp ủy, chính quyền, cơ quan, đơn vị để lan tỏa ý nghĩa, giá trị cao đẹp của việc học tập và làm theo Bác, tạo sự đoàn kết, thống nhất trong hệ thống chính trị, sự đồng thuận trong xã hội</w:t>
      </w:r>
      <w:r w:rsidRPr="007E5156">
        <w:rPr>
          <w:rStyle w:val="normalchar"/>
          <w:color w:val="000000"/>
          <w:spacing w:val="-2"/>
          <w:szCs w:val="28"/>
        </w:rPr>
        <w:t xml:space="preserve">. </w:t>
      </w:r>
    </w:p>
    <w:p w:rsidR="005566EF" w:rsidRDefault="00C87DD7" w:rsidP="005566EF">
      <w:pPr>
        <w:pBdr>
          <w:top w:val="dotted" w:sz="4" w:space="0" w:color="FFFFFF"/>
          <w:left w:val="dotted" w:sz="4" w:space="0" w:color="FFFFFF"/>
          <w:bottom w:val="dotted" w:sz="4" w:space="16" w:color="FFFFFF"/>
          <w:right w:val="dotted" w:sz="4" w:space="0" w:color="FFFFFF"/>
        </w:pBdr>
        <w:shd w:val="clear" w:color="auto" w:fill="FFFFFF"/>
        <w:spacing w:before="120"/>
        <w:ind w:firstLine="720"/>
        <w:jc w:val="both"/>
        <w:rPr>
          <w:color w:val="000000"/>
          <w:szCs w:val="28"/>
          <w:bdr w:val="none" w:sz="0" w:space="0" w:color="auto" w:frame="1"/>
          <w:shd w:val="clear" w:color="auto" w:fill="FFFFFF"/>
        </w:rPr>
      </w:pPr>
      <w:r w:rsidRPr="00EC187D">
        <w:rPr>
          <w:rStyle w:val="normalchar"/>
          <w:color w:val="000000"/>
          <w:szCs w:val="28"/>
        </w:rPr>
        <w:t>- Chú trọng p</w:t>
      </w:r>
      <w:r w:rsidRPr="00EC187D">
        <w:rPr>
          <w:color w:val="000000"/>
          <w:szCs w:val="28"/>
          <w:bdr w:val="none" w:sz="0" w:space="0" w:color="auto" w:frame="1"/>
          <w:shd w:val="clear" w:color="auto" w:fill="FFFFFF"/>
        </w:rPr>
        <w:t>hê bình, uố</w:t>
      </w:r>
      <w:r w:rsidR="00EF3E65">
        <w:rPr>
          <w:color w:val="000000"/>
          <w:szCs w:val="28"/>
          <w:bdr w:val="none" w:sz="0" w:space="0" w:color="auto" w:frame="1"/>
          <w:shd w:val="clear" w:color="auto" w:fill="FFFFFF"/>
        </w:rPr>
        <w:t xml:space="preserve">n nắn những nhận thức lệch lạc, </w:t>
      </w:r>
      <w:r w:rsidRPr="00EC187D">
        <w:rPr>
          <w:color w:val="000000"/>
          <w:szCs w:val="28"/>
          <w:bdr w:val="none" w:sz="0" w:space="0" w:color="auto" w:frame="1"/>
          <w:shd w:val="clear" w:color="auto" w:fill="FFFFFF"/>
        </w:rPr>
        <w:t>việc làm thiếu gương mẫu, nói không đi đôi với làm, bệnh hình thức; đấu tranh phản bác các thông tin xấu độc, quan điểm sai trái của các thế lực thù địch, phản động, cơ hội chính trị.</w:t>
      </w:r>
    </w:p>
    <w:p w:rsidR="005566EF" w:rsidRDefault="00C87DD7" w:rsidP="005566EF">
      <w:pPr>
        <w:pBdr>
          <w:top w:val="dotted" w:sz="4" w:space="0" w:color="FFFFFF"/>
          <w:left w:val="dotted" w:sz="4" w:space="0" w:color="FFFFFF"/>
          <w:bottom w:val="dotted" w:sz="4" w:space="16" w:color="FFFFFF"/>
          <w:right w:val="dotted" w:sz="4" w:space="0" w:color="FFFFFF"/>
        </w:pBdr>
        <w:shd w:val="clear" w:color="auto" w:fill="FFFFFF"/>
        <w:spacing w:before="120"/>
        <w:ind w:firstLine="720"/>
        <w:jc w:val="both"/>
        <w:rPr>
          <w:color w:val="000000"/>
          <w:szCs w:val="28"/>
          <w:bdr w:val="none" w:sz="0" w:space="0" w:color="auto" w:frame="1"/>
          <w:shd w:val="clear" w:color="auto" w:fill="FFFFFF"/>
        </w:rPr>
      </w:pPr>
      <w:r>
        <w:rPr>
          <w:color w:val="000000"/>
          <w:szCs w:val="28"/>
          <w:bdr w:val="none" w:sz="0" w:space="0" w:color="auto" w:frame="1"/>
          <w:shd w:val="clear" w:color="auto" w:fill="FFFFFF"/>
        </w:rPr>
        <w:t xml:space="preserve">- </w:t>
      </w:r>
      <w:r w:rsidR="00543410">
        <w:rPr>
          <w:color w:val="000000"/>
          <w:szCs w:val="28"/>
          <w:bdr w:val="none" w:sz="0" w:space="0" w:color="auto" w:frame="1"/>
          <w:shd w:val="clear" w:color="auto" w:fill="FFFFFF"/>
        </w:rPr>
        <w:t xml:space="preserve">Phối hợp </w:t>
      </w:r>
      <w:r>
        <w:rPr>
          <w:color w:val="000000"/>
          <w:szCs w:val="28"/>
          <w:bdr w:val="none" w:sz="0" w:space="0" w:color="auto" w:frame="1"/>
          <w:shd w:val="clear" w:color="auto" w:fill="FFFFFF"/>
        </w:rPr>
        <w:t>tuyên truyền hiệu quả về tư tưởng, đạo đức, phong cách của Chủ tịch Hồ Chí Minh, bảo vệ nền tảng tư tưởng của Đảng, kịp thời biểu dương, cổ vũ những điển hình tiên tiến, cách làm sáng tạo. Tiếp tục triển khai</w:t>
      </w:r>
      <w:r w:rsidR="00543410">
        <w:rPr>
          <w:color w:val="000000"/>
          <w:szCs w:val="28"/>
          <w:bdr w:val="none" w:sz="0" w:space="0" w:color="auto" w:frame="1"/>
          <w:shd w:val="clear" w:color="auto" w:fill="FFFFFF"/>
        </w:rPr>
        <w:t>, tuyên truyền</w:t>
      </w:r>
      <w:r>
        <w:rPr>
          <w:color w:val="000000"/>
          <w:szCs w:val="28"/>
          <w:bdr w:val="none" w:sz="0" w:space="0" w:color="auto" w:frame="1"/>
          <w:shd w:val="clear" w:color="auto" w:fill="FFFFFF"/>
        </w:rPr>
        <w:t xml:space="preserve"> Giải báo chí "Vì sự nghiệp Đại đoàn kết toàn dân tộc" và Giải báo chí toàn quốc "Báo chí với công tác đấu tranh phòng, chống tham nhũng, lãng phí" của MTTQ Việt Nam để phát huy vai trò của báo chí, cổ vũ những tác giả, tác phẩm hay về đề tài xây dựng khối đại đoàn kết toàn dân tộc, học tập và làm theo tư tưởng, đạo đức, phong cách Hồ Chí Minh, về phòng, chống tham nhũng, lãng phí, tiêu cực, xây dựng Đảng, hệ thống chính trị trong sạch, vững mạnh.</w:t>
      </w:r>
    </w:p>
    <w:p w:rsidR="005566EF" w:rsidRDefault="00C87DD7" w:rsidP="005566EF">
      <w:pPr>
        <w:pBdr>
          <w:top w:val="dotted" w:sz="4" w:space="0" w:color="FFFFFF"/>
          <w:left w:val="dotted" w:sz="4" w:space="0" w:color="FFFFFF"/>
          <w:bottom w:val="dotted" w:sz="4" w:space="16" w:color="FFFFFF"/>
          <w:right w:val="dotted" w:sz="4" w:space="0" w:color="FFFFFF"/>
        </w:pBdr>
        <w:shd w:val="clear" w:color="auto" w:fill="FFFFFF"/>
        <w:spacing w:before="120"/>
        <w:ind w:firstLine="720"/>
        <w:jc w:val="both"/>
        <w:rPr>
          <w:rStyle w:val="Strong"/>
          <w:color w:val="000000"/>
          <w:szCs w:val="28"/>
          <w:bdr w:val="none" w:sz="0" w:space="0" w:color="auto" w:frame="1"/>
        </w:rPr>
      </w:pPr>
      <w:r w:rsidRPr="00EC187D">
        <w:rPr>
          <w:rStyle w:val="Strong"/>
          <w:color w:val="000000"/>
          <w:spacing w:val="-2"/>
          <w:szCs w:val="28"/>
          <w:bdr w:val="none" w:sz="0" w:space="0" w:color="auto" w:frame="1"/>
        </w:rPr>
        <w:t>5</w:t>
      </w:r>
      <w:r w:rsidRPr="00EC187D">
        <w:rPr>
          <w:rStyle w:val="Strong"/>
          <w:color w:val="000000"/>
          <w:szCs w:val="28"/>
          <w:bdr w:val="none" w:sz="0" w:space="0" w:color="auto" w:frame="1"/>
          <w:shd w:val="clear" w:color="auto" w:fill="FFFFFF"/>
        </w:rPr>
        <w:t>. Tăng cường kiểm tra, giám sát, đôn đốc việc </w:t>
      </w:r>
      <w:r w:rsidRPr="00EC187D">
        <w:rPr>
          <w:rStyle w:val="Strong"/>
          <w:color w:val="000000"/>
          <w:szCs w:val="28"/>
          <w:bdr w:val="none" w:sz="0" w:space="0" w:color="auto" w:frame="1"/>
        </w:rPr>
        <w:t>thực hiện Chỉ thị số 05</w:t>
      </w:r>
      <w:r>
        <w:rPr>
          <w:rStyle w:val="Strong"/>
          <w:color w:val="000000"/>
          <w:szCs w:val="28"/>
          <w:bdr w:val="none" w:sz="0" w:space="0" w:color="auto" w:frame="1"/>
        </w:rPr>
        <w:t>-CT/TW</w:t>
      </w:r>
      <w:r w:rsidRPr="00EC187D">
        <w:rPr>
          <w:rStyle w:val="Strong"/>
          <w:color w:val="000000"/>
          <w:szCs w:val="28"/>
          <w:bdr w:val="none" w:sz="0" w:space="0" w:color="auto" w:frame="1"/>
        </w:rPr>
        <w:t>, Kết luận số 01</w:t>
      </w:r>
      <w:r>
        <w:rPr>
          <w:rStyle w:val="Strong"/>
          <w:color w:val="000000"/>
          <w:szCs w:val="28"/>
          <w:bdr w:val="none" w:sz="0" w:space="0" w:color="auto" w:frame="1"/>
        </w:rPr>
        <w:t>-KL/TW</w:t>
      </w:r>
      <w:r w:rsidRPr="00EC187D">
        <w:rPr>
          <w:rStyle w:val="Strong"/>
          <w:color w:val="000000"/>
          <w:szCs w:val="28"/>
          <w:bdr w:val="none" w:sz="0" w:space="0" w:color="auto" w:frame="1"/>
        </w:rPr>
        <w:t xml:space="preserve"> g</w:t>
      </w:r>
      <w:r>
        <w:rPr>
          <w:rStyle w:val="Strong"/>
          <w:color w:val="000000"/>
          <w:szCs w:val="28"/>
          <w:bdr w:val="none" w:sz="0" w:space="0" w:color="auto" w:frame="1"/>
        </w:rPr>
        <w:t>ắ</w:t>
      </w:r>
      <w:r w:rsidRPr="00EC187D">
        <w:rPr>
          <w:rStyle w:val="Strong"/>
          <w:color w:val="000000"/>
          <w:szCs w:val="28"/>
          <w:bdr w:val="none" w:sz="0" w:space="0" w:color="auto" w:frame="1"/>
        </w:rPr>
        <w:t>n với thực hiện các nghị quyết Trung ương về xây dựng, chỉnh đốn Đảng và các quy định của Đảng về trách nhiệm nêu gương</w:t>
      </w:r>
    </w:p>
    <w:p w:rsidR="005566EF" w:rsidRDefault="00C87DD7" w:rsidP="005566EF">
      <w:pPr>
        <w:pBdr>
          <w:top w:val="dotted" w:sz="4" w:space="0" w:color="FFFFFF"/>
          <w:left w:val="dotted" w:sz="4" w:space="0" w:color="FFFFFF"/>
          <w:bottom w:val="dotted" w:sz="4" w:space="16" w:color="FFFFFF"/>
          <w:right w:val="dotted" w:sz="4" w:space="0" w:color="FFFFFF"/>
        </w:pBdr>
        <w:shd w:val="clear" w:color="auto" w:fill="FFFFFF"/>
        <w:spacing w:before="120"/>
        <w:ind w:firstLine="720"/>
        <w:jc w:val="both"/>
        <w:rPr>
          <w:rStyle w:val="normalchar"/>
          <w:bCs/>
          <w:color w:val="000000"/>
          <w:szCs w:val="28"/>
        </w:rPr>
      </w:pPr>
      <w:r w:rsidRPr="00EC187D">
        <w:rPr>
          <w:rStyle w:val="Strong"/>
          <w:color w:val="000000"/>
          <w:szCs w:val="28"/>
          <w:bdr w:val="none" w:sz="0" w:space="0" w:color="auto" w:frame="1"/>
        </w:rPr>
        <w:t>-</w:t>
      </w:r>
      <w:r>
        <w:rPr>
          <w:rStyle w:val="Strong"/>
          <w:b w:val="0"/>
          <w:bCs w:val="0"/>
          <w:color w:val="000000"/>
          <w:szCs w:val="28"/>
          <w:bdr w:val="none" w:sz="0" w:space="0" w:color="auto" w:frame="1"/>
        </w:rPr>
        <w:t xml:space="preserve"> </w:t>
      </w:r>
      <w:r w:rsidR="00A04C70">
        <w:rPr>
          <w:rStyle w:val="Strong"/>
          <w:b w:val="0"/>
          <w:bCs w:val="0"/>
          <w:color w:val="000000"/>
          <w:szCs w:val="28"/>
          <w:bdr w:val="none" w:sz="0" w:space="0" w:color="auto" w:frame="1"/>
        </w:rPr>
        <w:t>MTTQ</w:t>
      </w:r>
      <w:r>
        <w:rPr>
          <w:rStyle w:val="Strong"/>
          <w:b w:val="0"/>
          <w:bCs w:val="0"/>
          <w:color w:val="000000"/>
          <w:szCs w:val="28"/>
          <w:bdr w:val="none" w:sz="0" w:space="0" w:color="auto" w:frame="1"/>
        </w:rPr>
        <w:t xml:space="preserve"> các cấp xây dựng chương trình, kế hoạch giám sát chuyên đề việc tu dưỡng, rèn luyện đạo đức, lối sống của người đứng đầu, cán bộ chủ chốt và cán bộ, đảng viên ở địa phương hằng năm; rà soát, bổ sung, hoàn thiện các quy chế, quy định và tiến hành kiểm tra, giám sát thường xuyên việc thực hiện </w:t>
      </w:r>
      <w:r w:rsidRPr="00EC187D">
        <w:rPr>
          <w:rStyle w:val="normalchar"/>
          <w:color w:val="000000"/>
          <w:szCs w:val="28"/>
        </w:rPr>
        <w:t xml:space="preserve">Chỉ thị </w:t>
      </w:r>
      <w:r>
        <w:rPr>
          <w:rStyle w:val="normalchar"/>
          <w:color w:val="000000"/>
          <w:szCs w:val="28"/>
        </w:rPr>
        <w:t xml:space="preserve">số </w:t>
      </w:r>
      <w:r w:rsidRPr="00EC187D">
        <w:rPr>
          <w:rStyle w:val="normalchar"/>
          <w:color w:val="000000"/>
          <w:szCs w:val="28"/>
        </w:rPr>
        <w:t>05-CT/TW, Kết luận số 01</w:t>
      </w:r>
      <w:r>
        <w:rPr>
          <w:rStyle w:val="normalchar"/>
          <w:color w:val="000000"/>
          <w:szCs w:val="28"/>
        </w:rPr>
        <w:t>-KL/TW</w:t>
      </w:r>
      <w:r w:rsidRPr="00EC187D">
        <w:rPr>
          <w:rStyle w:val="normalchar"/>
          <w:color w:val="000000"/>
          <w:szCs w:val="28"/>
        </w:rPr>
        <w:t xml:space="preserve"> </w:t>
      </w:r>
      <w:r w:rsidRPr="00EC187D">
        <w:rPr>
          <w:color w:val="000000"/>
          <w:szCs w:val="28"/>
          <w:bdr w:val="none" w:sz="0" w:space="0" w:color="auto" w:frame="1"/>
        </w:rPr>
        <w:t>gắn với</w:t>
      </w:r>
      <w:r>
        <w:rPr>
          <w:color w:val="000000"/>
          <w:szCs w:val="28"/>
          <w:bdr w:val="none" w:sz="0" w:space="0" w:color="auto" w:frame="1"/>
        </w:rPr>
        <w:t xml:space="preserve"> thực hiện các nghị quyết Trung ương về xây dựng, chỉnh đốn Đảng và các quy định của Đảng về trách nhiệm nêu gương </w:t>
      </w:r>
      <w:r>
        <w:rPr>
          <w:rStyle w:val="normalchar"/>
          <w:color w:val="000000"/>
          <w:szCs w:val="28"/>
        </w:rPr>
        <w:t xml:space="preserve">trong hệ thống và cơ quan Ủy ban </w:t>
      </w:r>
      <w:r w:rsidR="0017222C">
        <w:rPr>
          <w:rStyle w:val="normalchar"/>
          <w:color w:val="000000"/>
          <w:szCs w:val="28"/>
        </w:rPr>
        <w:t>MTTQ Việt Nam</w:t>
      </w:r>
      <w:r>
        <w:rPr>
          <w:rStyle w:val="normalchar"/>
          <w:color w:val="000000"/>
          <w:szCs w:val="28"/>
        </w:rPr>
        <w:t xml:space="preserve"> các cấp</w:t>
      </w:r>
      <w:r>
        <w:rPr>
          <w:rStyle w:val="normalchar"/>
          <w:bCs/>
          <w:color w:val="000000"/>
          <w:szCs w:val="28"/>
        </w:rPr>
        <w:t>.</w:t>
      </w:r>
    </w:p>
    <w:p w:rsidR="00EF3E65" w:rsidRDefault="00C87DD7" w:rsidP="00EF3E65">
      <w:pPr>
        <w:pBdr>
          <w:top w:val="dotted" w:sz="4" w:space="0" w:color="FFFFFF"/>
          <w:left w:val="dotted" w:sz="4" w:space="0" w:color="FFFFFF"/>
          <w:bottom w:val="dotted" w:sz="4" w:space="16" w:color="FFFFFF"/>
          <w:right w:val="dotted" w:sz="4" w:space="0" w:color="FFFFFF"/>
        </w:pBdr>
        <w:shd w:val="clear" w:color="auto" w:fill="FFFFFF"/>
        <w:spacing w:before="120"/>
        <w:ind w:firstLine="720"/>
        <w:jc w:val="both"/>
        <w:rPr>
          <w:rStyle w:val="normalchar"/>
          <w:color w:val="000000"/>
          <w:szCs w:val="28"/>
        </w:rPr>
      </w:pPr>
      <w:r w:rsidRPr="00EC187D">
        <w:rPr>
          <w:rStyle w:val="normalchar"/>
          <w:color w:val="000000"/>
          <w:szCs w:val="28"/>
        </w:rPr>
        <w:t>- Trong công tác kiểm tra, giám sát, cần chú trọng đánh giá đúng thực chất công tác chỉ đạo triển khai, kết quả thực hiện của người đứng đầu</w:t>
      </w:r>
      <w:r>
        <w:rPr>
          <w:rStyle w:val="normalchar"/>
          <w:color w:val="000000"/>
          <w:szCs w:val="28"/>
        </w:rPr>
        <w:t xml:space="preserve"> tổ chức,</w:t>
      </w:r>
      <w:r w:rsidRPr="00EC187D">
        <w:rPr>
          <w:rStyle w:val="normalchar"/>
          <w:color w:val="000000"/>
          <w:szCs w:val="28"/>
        </w:rPr>
        <w:t xml:space="preserve"> cơ quan, đơn vị. </w:t>
      </w:r>
      <w:r>
        <w:rPr>
          <w:rStyle w:val="normalchar"/>
          <w:color w:val="000000"/>
          <w:szCs w:val="28"/>
        </w:rPr>
        <w:t>Kịp thời chỉ đạo điều chỉnh, rút kinh nghiệm trong hệ thống Mặt trận; đồng thời kiến nghị, đề xuất với các cấp ủy đảng, chính quyền trong việc hoàn thiện và triển khai thực hiện các quy định, hướng dẫn việc học tập và làm theo tư tưởng, đạo đức, phong cách Hồ Chí Minh; kịp thời xử lý và kiến nghị xử lý các cá nhân thiếu gương mẫu, vi phạm phẩm chất, đạo đức, lối sống, các quy định nêu gương của Đảng, quy định về đạo đức công vụ đối với</w:t>
      </w:r>
      <w:r w:rsidR="005E1295">
        <w:rPr>
          <w:rStyle w:val="normalchar"/>
          <w:color w:val="000000"/>
          <w:szCs w:val="28"/>
        </w:rPr>
        <w:t xml:space="preserve"> cán bộ,</w:t>
      </w:r>
      <w:r>
        <w:rPr>
          <w:rStyle w:val="normalchar"/>
          <w:color w:val="000000"/>
          <w:szCs w:val="28"/>
        </w:rPr>
        <w:t xml:space="preserve"> công chức, </w:t>
      </w:r>
      <w:r w:rsidR="005E1295">
        <w:rPr>
          <w:rStyle w:val="normalchar"/>
          <w:color w:val="000000"/>
          <w:szCs w:val="28"/>
        </w:rPr>
        <w:t>người lao động</w:t>
      </w:r>
      <w:r>
        <w:rPr>
          <w:rStyle w:val="normalchar"/>
          <w:color w:val="000000"/>
          <w:szCs w:val="28"/>
        </w:rPr>
        <w:t>.</w:t>
      </w:r>
    </w:p>
    <w:p w:rsidR="00EF3E65" w:rsidRDefault="00C87DD7" w:rsidP="00EF3E65">
      <w:pPr>
        <w:pBdr>
          <w:top w:val="dotted" w:sz="4" w:space="0" w:color="FFFFFF"/>
          <w:left w:val="dotted" w:sz="4" w:space="0" w:color="FFFFFF"/>
          <w:bottom w:val="dotted" w:sz="4" w:space="16" w:color="FFFFFF"/>
          <w:right w:val="dotted" w:sz="4" w:space="0" w:color="FFFFFF"/>
        </w:pBdr>
        <w:shd w:val="clear" w:color="auto" w:fill="FFFFFF"/>
        <w:spacing w:before="120"/>
        <w:ind w:firstLine="720"/>
        <w:jc w:val="both"/>
        <w:rPr>
          <w:rStyle w:val="Strong"/>
          <w:color w:val="000000"/>
          <w:szCs w:val="28"/>
          <w:bdr w:val="none" w:sz="0" w:space="0" w:color="auto" w:frame="1"/>
        </w:rPr>
      </w:pPr>
      <w:r w:rsidRPr="00EC187D">
        <w:rPr>
          <w:rStyle w:val="Strong"/>
          <w:color w:val="000000"/>
          <w:szCs w:val="28"/>
          <w:bdr w:val="none" w:sz="0" w:space="0" w:color="auto" w:frame="1"/>
          <w:shd w:val="clear" w:color="auto" w:fill="FFFFFF"/>
        </w:rPr>
        <w:t>6. Tổ chức sơ kết, tổng kết</w:t>
      </w:r>
      <w:r>
        <w:rPr>
          <w:rStyle w:val="Strong"/>
          <w:color w:val="000000"/>
          <w:szCs w:val="28"/>
          <w:bdr w:val="none" w:sz="0" w:space="0" w:color="auto" w:frame="1"/>
          <w:shd w:val="clear" w:color="auto" w:fill="FFFFFF"/>
        </w:rPr>
        <w:t>, b</w:t>
      </w:r>
      <w:r>
        <w:rPr>
          <w:rStyle w:val="Strong"/>
          <w:color w:val="000000"/>
          <w:szCs w:val="28"/>
          <w:bdr w:val="none" w:sz="0" w:space="0" w:color="auto" w:frame="1"/>
          <w:shd w:val="clear" w:color="auto" w:fill="FFFFFF"/>
          <w:lang w:val="vi-VN"/>
        </w:rPr>
        <w:t>iểu dương, khen thưởng</w:t>
      </w:r>
      <w:r w:rsidRPr="00EC187D">
        <w:rPr>
          <w:rStyle w:val="Strong"/>
          <w:color w:val="000000"/>
          <w:szCs w:val="28"/>
          <w:bdr w:val="none" w:sz="0" w:space="0" w:color="auto" w:frame="1"/>
          <w:shd w:val="clear" w:color="auto" w:fill="FFFFFF"/>
        </w:rPr>
        <w:t> </w:t>
      </w:r>
      <w:r>
        <w:rPr>
          <w:rStyle w:val="Strong"/>
          <w:color w:val="000000"/>
          <w:szCs w:val="28"/>
          <w:bdr w:val="none" w:sz="0" w:space="0" w:color="auto" w:frame="1"/>
          <w:shd w:val="clear" w:color="auto" w:fill="FFFFFF"/>
        </w:rPr>
        <w:t xml:space="preserve">việc </w:t>
      </w:r>
      <w:r w:rsidRPr="00EC187D">
        <w:rPr>
          <w:rStyle w:val="Strong"/>
          <w:color w:val="000000"/>
          <w:szCs w:val="28"/>
          <w:bdr w:val="none" w:sz="0" w:space="0" w:color="auto" w:frame="1"/>
        </w:rPr>
        <w:t>thực hiện Chỉ thị số 05</w:t>
      </w:r>
      <w:r>
        <w:rPr>
          <w:rStyle w:val="Strong"/>
          <w:color w:val="000000"/>
          <w:szCs w:val="28"/>
          <w:bdr w:val="none" w:sz="0" w:space="0" w:color="auto" w:frame="1"/>
          <w:lang w:val="vi-VN"/>
        </w:rPr>
        <w:t>-CT/TW</w:t>
      </w:r>
      <w:r w:rsidRPr="00EC187D">
        <w:rPr>
          <w:rStyle w:val="Strong"/>
          <w:color w:val="000000"/>
          <w:szCs w:val="28"/>
          <w:bdr w:val="none" w:sz="0" w:space="0" w:color="auto" w:frame="1"/>
        </w:rPr>
        <w:t>, Kết luận số 01</w:t>
      </w:r>
      <w:r>
        <w:rPr>
          <w:rStyle w:val="Strong"/>
          <w:color w:val="000000"/>
          <w:szCs w:val="28"/>
          <w:bdr w:val="none" w:sz="0" w:space="0" w:color="auto" w:frame="1"/>
          <w:lang w:val="vi-VN"/>
        </w:rPr>
        <w:t>-KL/TW</w:t>
      </w:r>
    </w:p>
    <w:p w:rsidR="00EF3E65" w:rsidRDefault="00C87DD7" w:rsidP="00EF3E65">
      <w:pPr>
        <w:pBdr>
          <w:top w:val="dotted" w:sz="4" w:space="0" w:color="FFFFFF"/>
          <w:left w:val="dotted" w:sz="4" w:space="0" w:color="FFFFFF"/>
          <w:bottom w:val="dotted" w:sz="4" w:space="16" w:color="FFFFFF"/>
          <w:right w:val="dotted" w:sz="4" w:space="0" w:color="FFFFFF"/>
        </w:pBdr>
        <w:shd w:val="clear" w:color="auto" w:fill="FFFFFF"/>
        <w:spacing w:before="120"/>
        <w:ind w:firstLine="720"/>
        <w:jc w:val="both"/>
        <w:rPr>
          <w:szCs w:val="28"/>
        </w:rPr>
      </w:pPr>
      <w:r>
        <w:rPr>
          <w:szCs w:val="28"/>
          <w:lang w:val="vi-VN"/>
        </w:rPr>
        <w:t xml:space="preserve">- </w:t>
      </w:r>
      <w:r w:rsidRPr="00EC187D">
        <w:rPr>
          <w:szCs w:val="28"/>
        </w:rPr>
        <w:t>Gắn việc sơ</w:t>
      </w:r>
      <w:r w:rsidR="00436CF6">
        <w:rPr>
          <w:szCs w:val="28"/>
        </w:rPr>
        <w:t xml:space="preserve"> kết</w:t>
      </w:r>
      <w:r w:rsidRPr="00EC187D">
        <w:rPr>
          <w:szCs w:val="28"/>
        </w:rPr>
        <w:t>, tổng kết thực hiện Chỉ thị số 05</w:t>
      </w:r>
      <w:r>
        <w:rPr>
          <w:szCs w:val="28"/>
          <w:lang w:val="vi-VN"/>
        </w:rPr>
        <w:t>-CT/TW</w:t>
      </w:r>
      <w:r w:rsidRPr="00EC187D">
        <w:rPr>
          <w:szCs w:val="28"/>
        </w:rPr>
        <w:t>, Kết luận số 01</w:t>
      </w:r>
      <w:r>
        <w:rPr>
          <w:szCs w:val="28"/>
          <w:lang w:val="vi-VN"/>
        </w:rPr>
        <w:t>-KL/TW với đánh giá kết quả công tác Mặt trận và xây dựng chương trình phối hợp thống nhất hành động hằng năm và đại hội nhiệm kỳ MTTQ Việt Nam các cấp.</w:t>
      </w:r>
      <w:r>
        <w:rPr>
          <w:szCs w:val="28"/>
        </w:rPr>
        <w:t xml:space="preserve"> Tổ chức sơ kết 3 năm thực hiện Kết luận số 01-KL/TTW vào quý II năm 2023; tổng kết 10 năm thực hiện Chỉ thị số 05-CT/TW vào quý IV năm 2025.</w:t>
      </w:r>
    </w:p>
    <w:p w:rsidR="00EF3E65" w:rsidRDefault="00C87DD7" w:rsidP="00EF3E65">
      <w:pPr>
        <w:pBdr>
          <w:top w:val="dotted" w:sz="4" w:space="0" w:color="FFFFFF"/>
          <w:left w:val="dotted" w:sz="4" w:space="0" w:color="FFFFFF"/>
          <w:bottom w:val="dotted" w:sz="4" w:space="16" w:color="FFFFFF"/>
          <w:right w:val="dotted" w:sz="4" w:space="0" w:color="FFFFFF"/>
        </w:pBdr>
        <w:shd w:val="clear" w:color="auto" w:fill="FFFFFF"/>
        <w:spacing w:before="120"/>
        <w:ind w:firstLine="720"/>
        <w:jc w:val="both"/>
        <w:rPr>
          <w:szCs w:val="28"/>
        </w:rPr>
      </w:pPr>
      <w:r>
        <w:rPr>
          <w:szCs w:val="28"/>
          <w:lang w:val="vi-VN"/>
        </w:rPr>
        <w:t>- Kịp thời biểu dương, khen thưởng các tập thể, cá nhân có thành tích tốt</w:t>
      </w:r>
      <w:r>
        <w:rPr>
          <w:szCs w:val="28"/>
        </w:rPr>
        <w:t>, những mô hình, điển hình tiên tiến, tiêu biểu</w:t>
      </w:r>
      <w:r>
        <w:rPr>
          <w:szCs w:val="28"/>
          <w:lang w:val="vi-VN"/>
        </w:rPr>
        <w:t xml:space="preserve"> trong việc triển khai thực hiện Chỉ thị số 05-CT/TW và Kết luận số 01-KL/TW trong hệ thống MTTQ Việt Nam.</w:t>
      </w:r>
    </w:p>
    <w:p w:rsidR="00EF3E65" w:rsidRDefault="00C87DD7" w:rsidP="00EF3E65">
      <w:pPr>
        <w:pBdr>
          <w:top w:val="dotted" w:sz="4" w:space="0" w:color="FFFFFF"/>
          <w:left w:val="dotted" w:sz="4" w:space="0" w:color="FFFFFF"/>
          <w:bottom w:val="dotted" w:sz="4" w:space="16" w:color="FFFFFF"/>
          <w:right w:val="dotted" w:sz="4" w:space="0" w:color="FFFFFF"/>
        </w:pBdr>
        <w:shd w:val="clear" w:color="auto" w:fill="FFFFFF"/>
        <w:spacing w:before="120"/>
        <w:ind w:firstLine="720"/>
        <w:jc w:val="both"/>
        <w:rPr>
          <w:rStyle w:val="Strong"/>
          <w:color w:val="000000"/>
          <w:szCs w:val="28"/>
          <w:bdr w:val="none" w:sz="0" w:space="0" w:color="auto" w:frame="1"/>
          <w:shd w:val="clear" w:color="auto" w:fill="FFFFFF"/>
        </w:rPr>
      </w:pPr>
      <w:r w:rsidRPr="00EC187D">
        <w:rPr>
          <w:rStyle w:val="Strong"/>
          <w:color w:val="000000"/>
          <w:szCs w:val="28"/>
          <w:bdr w:val="none" w:sz="0" w:space="0" w:color="auto" w:frame="1"/>
          <w:shd w:val="clear" w:color="auto" w:fill="FFFFFF"/>
        </w:rPr>
        <w:t>III. TỔ CHỨC THỰC HIỆN</w:t>
      </w:r>
    </w:p>
    <w:p w:rsidR="00EF3E65" w:rsidRDefault="00C87DD7" w:rsidP="00EF3E65">
      <w:pPr>
        <w:pBdr>
          <w:top w:val="dotted" w:sz="4" w:space="0" w:color="FFFFFF"/>
          <w:left w:val="dotted" w:sz="4" w:space="0" w:color="FFFFFF"/>
          <w:bottom w:val="dotted" w:sz="4" w:space="16" w:color="FFFFFF"/>
          <w:right w:val="dotted" w:sz="4" w:space="0" w:color="FFFFFF"/>
        </w:pBdr>
        <w:shd w:val="clear" w:color="auto" w:fill="FFFFFF"/>
        <w:spacing w:before="120"/>
        <w:ind w:firstLine="720"/>
        <w:jc w:val="both"/>
        <w:rPr>
          <w:szCs w:val="28"/>
        </w:rPr>
      </w:pPr>
      <w:r w:rsidRPr="00DD0544">
        <w:rPr>
          <w:rStyle w:val="Strong"/>
          <w:color w:val="000000"/>
          <w:szCs w:val="28"/>
          <w:bdr w:val="none" w:sz="0" w:space="0" w:color="auto" w:frame="1"/>
          <w:shd w:val="clear" w:color="auto" w:fill="FFFFFF"/>
        </w:rPr>
        <w:t>1.</w:t>
      </w:r>
      <w:r>
        <w:rPr>
          <w:rStyle w:val="Strong"/>
          <w:b w:val="0"/>
          <w:bCs w:val="0"/>
          <w:color w:val="000000"/>
          <w:szCs w:val="28"/>
          <w:bdr w:val="none" w:sz="0" w:space="0" w:color="auto" w:frame="1"/>
          <w:shd w:val="clear" w:color="auto" w:fill="FFFFFF"/>
        </w:rPr>
        <w:t xml:space="preserve"> Ban Thường trực Ủy ban MTTQ Việt Nam các </w:t>
      </w:r>
      <w:r w:rsidR="001D0688">
        <w:rPr>
          <w:rStyle w:val="Strong"/>
          <w:b w:val="0"/>
          <w:bCs w:val="0"/>
          <w:color w:val="000000"/>
          <w:szCs w:val="28"/>
          <w:bdr w:val="none" w:sz="0" w:space="0" w:color="auto" w:frame="1"/>
          <w:shd w:val="clear" w:color="auto" w:fill="FFFFFF"/>
        </w:rPr>
        <w:t>huyện</w:t>
      </w:r>
      <w:r>
        <w:rPr>
          <w:rStyle w:val="Strong"/>
          <w:b w:val="0"/>
          <w:bCs w:val="0"/>
          <w:color w:val="000000"/>
          <w:szCs w:val="28"/>
          <w:bdr w:val="none" w:sz="0" w:space="0" w:color="auto" w:frame="1"/>
          <w:shd w:val="clear" w:color="auto" w:fill="FFFFFF"/>
        </w:rPr>
        <w:t xml:space="preserve">, thành phố, các tổ chức thành viên </w:t>
      </w:r>
      <w:r w:rsidR="001D0688">
        <w:rPr>
          <w:rStyle w:val="Strong"/>
          <w:b w:val="0"/>
          <w:bCs w:val="0"/>
          <w:color w:val="000000"/>
          <w:szCs w:val="28"/>
          <w:bdr w:val="none" w:sz="0" w:space="0" w:color="auto" w:frame="1"/>
          <w:shd w:val="clear" w:color="auto" w:fill="FFFFFF"/>
        </w:rPr>
        <w:t>của MTTQ tỉnh</w:t>
      </w:r>
      <w:r>
        <w:rPr>
          <w:rStyle w:val="Strong"/>
          <w:b w:val="0"/>
          <w:bCs w:val="0"/>
          <w:color w:val="000000"/>
          <w:szCs w:val="28"/>
          <w:bdr w:val="none" w:sz="0" w:space="0" w:color="auto" w:frame="1"/>
          <w:shd w:val="clear" w:color="auto" w:fill="FFFFFF"/>
        </w:rPr>
        <w:t xml:space="preserve"> chủ động xây dựng kế hoạch tiếp tục đẩy mạnh việc học tập, làm theo tư tưởng, đạo đức, phong cách Hồ Chí Minh tại địa phương, cơ quan, đơn vị mình.</w:t>
      </w:r>
      <w:r w:rsidR="00073E73" w:rsidRPr="00073E73">
        <w:rPr>
          <w:szCs w:val="28"/>
        </w:rPr>
        <w:t xml:space="preserve"> </w:t>
      </w:r>
      <w:r w:rsidR="00073E73" w:rsidRPr="005D0423">
        <w:rPr>
          <w:szCs w:val="28"/>
        </w:rPr>
        <w:t xml:space="preserve">Trong quá trình tổ chức thực hiện, </w:t>
      </w:r>
      <w:r w:rsidR="00073E73">
        <w:rPr>
          <w:szCs w:val="28"/>
        </w:rPr>
        <w:t>định kỳ</w:t>
      </w:r>
      <w:r w:rsidR="00F7643C">
        <w:rPr>
          <w:szCs w:val="28"/>
        </w:rPr>
        <w:t xml:space="preserve"> 06 tháng, 01 năm</w:t>
      </w:r>
      <w:r w:rsidR="00073E73">
        <w:rPr>
          <w:szCs w:val="28"/>
        </w:rPr>
        <w:t xml:space="preserve"> </w:t>
      </w:r>
      <w:r w:rsidR="00073E73" w:rsidRPr="005D0423">
        <w:rPr>
          <w:szCs w:val="28"/>
        </w:rPr>
        <w:t xml:space="preserve">báo cáo </w:t>
      </w:r>
      <w:r w:rsidR="00073E73">
        <w:rPr>
          <w:szCs w:val="28"/>
        </w:rPr>
        <w:t xml:space="preserve">kết quả về Ban Thường trực </w:t>
      </w:r>
      <w:r w:rsidR="00073E73">
        <w:rPr>
          <w:szCs w:val="28"/>
          <w:lang w:val="vi-VN"/>
        </w:rPr>
        <w:t>Ủy</w:t>
      </w:r>
      <w:r w:rsidR="00073E73" w:rsidRPr="005D0423">
        <w:rPr>
          <w:szCs w:val="28"/>
        </w:rPr>
        <w:t xml:space="preserve"> ban </w:t>
      </w:r>
      <w:r w:rsidR="00F7643C">
        <w:rPr>
          <w:szCs w:val="28"/>
        </w:rPr>
        <w:t>MTTQ</w:t>
      </w:r>
      <w:r w:rsidR="00073E73" w:rsidRPr="005D0423">
        <w:rPr>
          <w:szCs w:val="28"/>
        </w:rPr>
        <w:t xml:space="preserve"> Việt Nam</w:t>
      </w:r>
      <w:r w:rsidR="00073E73">
        <w:rPr>
          <w:szCs w:val="28"/>
        </w:rPr>
        <w:t xml:space="preserve"> tỉnh</w:t>
      </w:r>
      <w:r w:rsidR="00073E73" w:rsidRPr="005D0423">
        <w:rPr>
          <w:szCs w:val="28"/>
        </w:rPr>
        <w:t xml:space="preserve"> (qua Ban </w:t>
      </w:r>
      <w:r w:rsidR="00073E73">
        <w:rPr>
          <w:szCs w:val="28"/>
        </w:rPr>
        <w:t>Tổ chức - Tuyên giáo</w:t>
      </w:r>
      <w:r w:rsidR="00F7643C">
        <w:rPr>
          <w:szCs w:val="28"/>
        </w:rPr>
        <w:t>)</w:t>
      </w:r>
      <w:r w:rsidR="00073E73" w:rsidRPr="005D0423">
        <w:rPr>
          <w:szCs w:val="28"/>
        </w:rPr>
        <w:t xml:space="preserve"> để theo dõi, tổng hợp </w:t>
      </w:r>
      <w:r w:rsidR="00073E73">
        <w:rPr>
          <w:szCs w:val="28"/>
        </w:rPr>
        <w:t>báo cáo</w:t>
      </w:r>
      <w:r w:rsidR="00073E73" w:rsidRPr="005D0423">
        <w:rPr>
          <w:szCs w:val="28"/>
        </w:rPr>
        <w:t>.</w:t>
      </w:r>
    </w:p>
    <w:p w:rsidR="00073E73" w:rsidRDefault="00C87DD7" w:rsidP="00EF3E65">
      <w:pPr>
        <w:pBdr>
          <w:top w:val="dotted" w:sz="4" w:space="0" w:color="FFFFFF"/>
          <w:left w:val="dotted" w:sz="4" w:space="0" w:color="FFFFFF"/>
          <w:bottom w:val="dotted" w:sz="4" w:space="16" w:color="FFFFFF"/>
          <w:right w:val="dotted" w:sz="4" w:space="0" w:color="FFFFFF"/>
        </w:pBdr>
        <w:shd w:val="clear" w:color="auto" w:fill="FFFFFF"/>
        <w:spacing w:before="120"/>
        <w:ind w:firstLine="720"/>
        <w:jc w:val="both"/>
        <w:rPr>
          <w:rStyle w:val="Strong"/>
          <w:b w:val="0"/>
          <w:bCs w:val="0"/>
          <w:color w:val="000000"/>
          <w:szCs w:val="28"/>
          <w:bdr w:val="none" w:sz="0" w:space="0" w:color="auto" w:frame="1"/>
          <w:shd w:val="clear" w:color="auto" w:fill="FFFFFF"/>
        </w:rPr>
      </w:pPr>
      <w:r w:rsidRPr="00DD0544">
        <w:rPr>
          <w:rStyle w:val="Strong"/>
          <w:color w:val="000000"/>
          <w:szCs w:val="28"/>
          <w:bdr w:val="none" w:sz="0" w:space="0" w:color="auto" w:frame="1"/>
          <w:shd w:val="clear" w:color="auto" w:fill="FFFFFF"/>
        </w:rPr>
        <w:t>2.</w:t>
      </w:r>
      <w:r>
        <w:rPr>
          <w:rStyle w:val="Strong"/>
          <w:b w:val="0"/>
          <w:bCs w:val="0"/>
          <w:color w:val="000000"/>
          <w:szCs w:val="28"/>
          <w:bdr w:val="none" w:sz="0" w:space="0" w:color="auto" w:frame="1"/>
          <w:shd w:val="clear" w:color="auto" w:fill="FFFFFF"/>
        </w:rPr>
        <w:t xml:space="preserve"> </w:t>
      </w:r>
      <w:r w:rsidR="00073E73">
        <w:rPr>
          <w:rStyle w:val="Strong"/>
          <w:b w:val="0"/>
          <w:bCs w:val="0"/>
          <w:color w:val="000000"/>
          <w:szCs w:val="28"/>
          <w:bdr w:val="none" w:sz="0" w:space="0" w:color="auto" w:frame="1"/>
          <w:shd w:val="clear" w:color="auto" w:fill="FFFFFF"/>
        </w:rPr>
        <w:t>Các Ban, Văn phòng cơ quan Ủy ban MTTQ Việt Nam tỉnh căn cứ chức năng, nhiệm vụ tham mưu cho Ban Thường trực triển khai thực hiện Kế hoạch</w:t>
      </w:r>
      <w:r w:rsidR="00F7643C">
        <w:rPr>
          <w:rStyle w:val="Strong"/>
          <w:b w:val="0"/>
          <w:bCs w:val="0"/>
          <w:color w:val="000000"/>
          <w:szCs w:val="28"/>
          <w:bdr w:val="none" w:sz="0" w:space="0" w:color="auto" w:frame="1"/>
          <w:shd w:val="clear" w:color="auto" w:fill="FFFFFF"/>
        </w:rPr>
        <w:t>./.</w:t>
      </w:r>
    </w:p>
    <w:tbl>
      <w:tblPr>
        <w:tblW w:w="9498" w:type="dxa"/>
        <w:tblInd w:w="108" w:type="dxa"/>
        <w:tblLayout w:type="fixed"/>
        <w:tblLook w:val="0000" w:firstRow="0" w:lastRow="0" w:firstColumn="0" w:lastColumn="0" w:noHBand="0" w:noVBand="0"/>
      </w:tblPr>
      <w:tblGrid>
        <w:gridCol w:w="4962"/>
        <w:gridCol w:w="283"/>
        <w:gridCol w:w="4253"/>
      </w:tblGrid>
      <w:tr w:rsidR="00F7643C" w:rsidRPr="00F90111" w:rsidTr="002E5FFB">
        <w:tc>
          <w:tcPr>
            <w:tcW w:w="5245" w:type="dxa"/>
            <w:gridSpan w:val="2"/>
            <w:vAlign w:val="center"/>
          </w:tcPr>
          <w:p w:rsidR="00F7643C" w:rsidRPr="004C526B" w:rsidRDefault="00F7643C" w:rsidP="002E5FFB">
            <w:pPr>
              <w:rPr>
                <w:sz w:val="26"/>
                <w:szCs w:val="26"/>
              </w:rPr>
            </w:pPr>
            <w:r w:rsidRPr="004C526B">
              <w:rPr>
                <w:b/>
                <w:i/>
                <w:sz w:val="26"/>
                <w:szCs w:val="26"/>
              </w:rPr>
              <w:t>Nơi nhận:</w:t>
            </w:r>
          </w:p>
        </w:tc>
        <w:tc>
          <w:tcPr>
            <w:tcW w:w="4253" w:type="dxa"/>
          </w:tcPr>
          <w:p w:rsidR="00F7643C" w:rsidRPr="005D40CF" w:rsidRDefault="00F7643C" w:rsidP="002E5FFB">
            <w:pPr>
              <w:jc w:val="center"/>
              <w:rPr>
                <w:sz w:val="26"/>
                <w:szCs w:val="26"/>
              </w:rPr>
            </w:pPr>
            <w:r w:rsidRPr="005D40CF">
              <w:rPr>
                <w:szCs w:val="26"/>
              </w:rPr>
              <w:t>TM. BAN THƯỜNG TRỰC</w:t>
            </w:r>
          </w:p>
        </w:tc>
      </w:tr>
      <w:tr w:rsidR="00F7643C" w:rsidRPr="007E219B" w:rsidTr="002E5FFB">
        <w:tc>
          <w:tcPr>
            <w:tcW w:w="4962" w:type="dxa"/>
            <w:vAlign w:val="center"/>
          </w:tcPr>
          <w:p w:rsidR="00F7643C" w:rsidRPr="00C5710B" w:rsidRDefault="00F7643C" w:rsidP="00F7643C">
            <w:pPr>
              <w:rPr>
                <w:sz w:val="22"/>
              </w:rPr>
            </w:pPr>
            <w:r w:rsidRPr="00C5710B">
              <w:rPr>
                <w:sz w:val="22"/>
              </w:rPr>
              <w:t xml:space="preserve">- Ban Thường </w:t>
            </w:r>
            <w:r>
              <w:rPr>
                <w:sz w:val="22"/>
              </w:rPr>
              <w:t>trực UBTWMTTQVN; (để báo cáo)</w:t>
            </w:r>
          </w:p>
        </w:tc>
        <w:tc>
          <w:tcPr>
            <w:tcW w:w="283" w:type="dxa"/>
            <w:vMerge w:val="restart"/>
            <w:tcBorders>
              <w:left w:val="nil"/>
            </w:tcBorders>
            <w:vAlign w:val="center"/>
          </w:tcPr>
          <w:p w:rsidR="00F7643C" w:rsidRPr="00C5710B" w:rsidRDefault="00F7643C" w:rsidP="002E5FFB">
            <w:pPr>
              <w:rPr>
                <w:sz w:val="22"/>
              </w:rPr>
            </w:pPr>
          </w:p>
        </w:tc>
        <w:tc>
          <w:tcPr>
            <w:tcW w:w="4253" w:type="dxa"/>
          </w:tcPr>
          <w:p w:rsidR="00F7643C" w:rsidRPr="00085CD4" w:rsidRDefault="00F7643C" w:rsidP="00F7643C">
            <w:pPr>
              <w:jc w:val="center"/>
              <w:rPr>
                <w:b/>
                <w:sz w:val="24"/>
              </w:rPr>
            </w:pPr>
            <w:r w:rsidRPr="00085CD4">
              <w:rPr>
                <w:b/>
                <w:sz w:val="24"/>
              </w:rPr>
              <w:t xml:space="preserve">PHÓ CHỦ TỊCH </w:t>
            </w:r>
          </w:p>
        </w:tc>
      </w:tr>
      <w:tr w:rsidR="00F7643C" w:rsidRPr="007E219B" w:rsidTr="002E5FFB">
        <w:tc>
          <w:tcPr>
            <w:tcW w:w="4962" w:type="dxa"/>
            <w:vAlign w:val="center"/>
          </w:tcPr>
          <w:p w:rsidR="00F7643C" w:rsidRPr="00C5710B" w:rsidRDefault="00F7643C" w:rsidP="00F7643C">
            <w:pPr>
              <w:rPr>
                <w:sz w:val="22"/>
              </w:rPr>
            </w:pPr>
            <w:r w:rsidRPr="00C5710B">
              <w:rPr>
                <w:sz w:val="22"/>
              </w:rPr>
              <w:t xml:space="preserve">- </w:t>
            </w:r>
            <w:r>
              <w:rPr>
                <w:sz w:val="22"/>
              </w:rPr>
              <w:t>Ban Tuyên giáo Tỉnh</w:t>
            </w:r>
            <w:r w:rsidRPr="00C5710B">
              <w:rPr>
                <w:sz w:val="22"/>
              </w:rPr>
              <w:t xml:space="preserve"> ủy;</w:t>
            </w:r>
          </w:p>
        </w:tc>
        <w:tc>
          <w:tcPr>
            <w:tcW w:w="283" w:type="dxa"/>
            <w:vMerge/>
            <w:tcBorders>
              <w:left w:val="nil"/>
            </w:tcBorders>
            <w:vAlign w:val="center"/>
          </w:tcPr>
          <w:p w:rsidR="00F7643C" w:rsidRPr="00C5710B" w:rsidRDefault="00F7643C" w:rsidP="002E5FFB">
            <w:pPr>
              <w:rPr>
                <w:sz w:val="22"/>
              </w:rPr>
            </w:pPr>
          </w:p>
        </w:tc>
        <w:tc>
          <w:tcPr>
            <w:tcW w:w="4253" w:type="dxa"/>
          </w:tcPr>
          <w:p w:rsidR="00F7643C" w:rsidRPr="005D40CF" w:rsidRDefault="00F7643C" w:rsidP="002E5FFB">
            <w:pPr>
              <w:jc w:val="center"/>
              <w:rPr>
                <w:b/>
              </w:rPr>
            </w:pPr>
          </w:p>
        </w:tc>
      </w:tr>
      <w:tr w:rsidR="00F7643C" w:rsidRPr="007E219B" w:rsidTr="002E5FFB">
        <w:tc>
          <w:tcPr>
            <w:tcW w:w="5245" w:type="dxa"/>
            <w:gridSpan w:val="2"/>
            <w:vAlign w:val="center"/>
          </w:tcPr>
          <w:p w:rsidR="00F7643C" w:rsidRPr="00C5710B" w:rsidRDefault="00F7643C" w:rsidP="002E5FFB">
            <w:pPr>
              <w:rPr>
                <w:sz w:val="22"/>
              </w:rPr>
            </w:pPr>
            <w:r w:rsidRPr="00C5710B">
              <w:rPr>
                <w:sz w:val="22"/>
              </w:rPr>
              <w:t>- Ban Thường trực UBMTTQVN tỉnh;</w:t>
            </w:r>
          </w:p>
        </w:tc>
        <w:tc>
          <w:tcPr>
            <w:tcW w:w="4253" w:type="dxa"/>
          </w:tcPr>
          <w:p w:rsidR="00F7643C" w:rsidRPr="005D40CF" w:rsidRDefault="00411560" w:rsidP="002E5FFB">
            <w:pPr>
              <w:jc w:val="center"/>
              <w:rPr>
                <w:b/>
              </w:rPr>
            </w:pPr>
            <w:r>
              <w:rPr>
                <w:b/>
              </w:rPr>
              <w:t>(Đã ký)</w:t>
            </w:r>
          </w:p>
        </w:tc>
      </w:tr>
      <w:tr w:rsidR="00F7643C" w:rsidRPr="007E219B" w:rsidTr="002E5FFB">
        <w:tc>
          <w:tcPr>
            <w:tcW w:w="5245" w:type="dxa"/>
            <w:gridSpan w:val="2"/>
            <w:vAlign w:val="center"/>
          </w:tcPr>
          <w:p w:rsidR="00F7643C" w:rsidRPr="00C5710B" w:rsidRDefault="00F7643C" w:rsidP="002E5FFB">
            <w:pPr>
              <w:rPr>
                <w:sz w:val="22"/>
              </w:rPr>
            </w:pPr>
            <w:r>
              <w:rPr>
                <w:sz w:val="22"/>
              </w:rPr>
              <w:t>- Các tổ chức thành viên của MTTQ tỉnh;</w:t>
            </w:r>
          </w:p>
        </w:tc>
        <w:tc>
          <w:tcPr>
            <w:tcW w:w="4253" w:type="dxa"/>
          </w:tcPr>
          <w:p w:rsidR="00F7643C" w:rsidRPr="005D40CF" w:rsidRDefault="00F7643C" w:rsidP="002E5FFB">
            <w:pPr>
              <w:jc w:val="center"/>
              <w:rPr>
                <w:b/>
              </w:rPr>
            </w:pPr>
          </w:p>
        </w:tc>
      </w:tr>
      <w:tr w:rsidR="00F7643C" w:rsidRPr="007E219B" w:rsidTr="002E5FFB">
        <w:tc>
          <w:tcPr>
            <w:tcW w:w="5245" w:type="dxa"/>
            <w:gridSpan w:val="2"/>
            <w:vAlign w:val="center"/>
          </w:tcPr>
          <w:p w:rsidR="00F7643C" w:rsidRPr="00C5710B" w:rsidRDefault="00F7643C" w:rsidP="002E5FFB">
            <w:pPr>
              <w:rPr>
                <w:sz w:val="22"/>
              </w:rPr>
            </w:pPr>
            <w:r w:rsidRPr="00C5710B">
              <w:rPr>
                <w:sz w:val="22"/>
              </w:rPr>
              <w:t>- Ban Thường trực UBMTTQVN</w:t>
            </w:r>
            <w:r>
              <w:rPr>
                <w:sz w:val="22"/>
              </w:rPr>
              <w:t xml:space="preserve"> các huyện, thành phố</w:t>
            </w:r>
            <w:r w:rsidRPr="00C5710B">
              <w:rPr>
                <w:sz w:val="22"/>
              </w:rPr>
              <w:t>;</w:t>
            </w:r>
          </w:p>
        </w:tc>
        <w:tc>
          <w:tcPr>
            <w:tcW w:w="4253" w:type="dxa"/>
          </w:tcPr>
          <w:p w:rsidR="00F7643C" w:rsidRPr="005D40CF" w:rsidRDefault="00F7643C" w:rsidP="002E5FFB">
            <w:pPr>
              <w:jc w:val="center"/>
              <w:rPr>
                <w:b/>
              </w:rPr>
            </w:pPr>
          </w:p>
        </w:tc>
      </w:tr>
      <w:tr w:rsidR="00F7643C" w:rsidRPr="007E219B" w:rsidTr="002E5FFB">
        <w:tc>
          <w:tcPr>
            <w:tcW w:w="5245" w:type="dxa"/>
            <w:gridSpan w:val="2"/>
            <w:vAlign w:val="center"/>
          </w:tcPr>
          <w:p w:rsidR="00F7643C" w:rsidRPr="00C5710B" w:rsidRDefault="00F7643C" w:rsidP="002E5FFB">
            <w:pPr>
              <w:rPr>
                <w:spacing w:val="-6"/>
                <w:sz w:val="22"/>
              </w:rPr>
            </w:pPr>
            <w:r w:rsidRPr="00C5710B">
              <w:rPr>
                <w:spacing w:val="-6"/>
                <w:sz w:val="22"/>
              </w:rPr>
              <w:t>- Lưu VT, B</w:t>
            </w:r>
            <w:r>
              <w:rPr>
                <w:spacing w:val="-6"/>
                <w:sz w:val="22"/>
              </w:rPr>
              <w:t xml:space="preserve">an </w:t>
            </w:r>
            <w:r w:rsidRPr="00C5710B">
              <w:rPr>
                <w:spacing w:val="-6"/>
                <w:sz w:val="22"/>
              </w:rPr>
              <w:t>TC</w:t>
            </w:r>
            <w:r>
              <w:rPr>
                <w:spacing w:val="-6"/>
                <w:sz w:val="22"/>
              </w:rPr>
              <w:t>-TG</w:t>
            </w:r>
            <w:r w:rsidRPr="00C5710B">
              <w:rPr>
                <w:spacing w:val="-6"/>
                <w:sz w:val="22"/>
              </w:rPr>
              <w:t>.</w:t>
            </w:r>
          </w:p>
        </w:tc>
        <w:tc>
          <w:tcPr>
            <w:tcW w:w="4253" w:type="dxa"/>
          </w:tcPr>
          <w:p w:rsidR="00F7643C" w:rsidRPr="005D40CF" w:rsidRDefault="00F7643C" w:rsidP="002E5FFB">
            <w:pPr>
              <w:jc w:val="center"/>
              <w:rPr>
                <w:b/>
              </w:rPr>
            </w:pPr>
          </w:p>
        </w:tc>
      </w:tr>
      <w:tr w:rsidR="00F7643C" w:rsidRPr="00F90111" w:rsidTr="002E5FFB">
        <w:tc>
          <w:tcPr>
            <w:tcW w:w="5245" w:type="dxa"/>
            <w:gridSpan w:val="2"/>
            <w:vAlign w:val="center"/>
          </w:tcPr>
          <w:p w:rsidR="00F7643C" w:rsidRPr="005D40CF" w:rsidRDefault="00F7643C" w:rsidP="002E5FFB"/>
        </w:tc>
        <w:tc>
          <w:tcPr>
            <w:tcW w:w="4253" w:type="dxa"/>
          </w:tcPr>
          <w:p w:rsidR="00F7643C" w:rsidRPr="005D40CF" w:rsidRDefault="00F7643C" w:rsidP="002E5FFB">
            <w:pPr>
              <w:jc w:val="center"/>
              <w:rPr>
                <w:b/>
              </w:rPr>
            </w:pPr>
            <w:r>
              <w:rPr>
                <w:b/>
              </w:rPr>
              <w:t>Vũ Thị Thủy</w:t>
            </w:r>
          </w:p>
        </w:tc>
      </w:tr>
      <w:tr w:rsidR="00F7643C" w:rsidRPr="00F90111" w:rsidTr="002E5FFB">
        <w:tc>
          <w:tcPr>
            <w:tcW w:w="5245" w:type="dxa"/>
            <w:gridSpan w:val="2"/>
            <w:vAlign w:val="center"/>
          </w:tcPr>
          <w:p w:rsidR="00F7643C" w:rsidRPr="005D40CF" w:rsidRDefault="00F7643C" w:rsidP="002E5FFB"/>
        </w:tc>
        <w:tc>
          <w:tcPr>
            <w:tcW w:w="4253" w:type="dxa"/>
          </w:tcPr>
          <w:p w:rsidR="00F7643C" w:rsidRPr="005D40CF" w:rsidRDefault="00F7643C" w:rsidP="002E5FFB">
            <w:pPr>
              <w:jc w:val="center"/>
              <w:rPr>
                <w:b/>
              </w:rPr>
            </w:pPr>
          </w:p>
        </w:tc>
      </w:tr>
    </w:tbl>
    <w:p w:rsidR="00073E73" w:rsidRDefault="00073E73" w:rsidP="00073E73">
      <w:pPr>
        <w:pBdr>
          <w:top w:val="dotted" w:sz="4" w:space="0" w:color="FFFFFF"/>
          <w:left w:val="dotted" w:sz="4" w:space="0" w:color="FFFFFF"/>
          <w:bottom w:val="dotted" w:sz="4" w:space="16" w:color="FFFFFF"/>
          <w:right w:val="dotted" w:sz="4" w:space="0" w:color="FFFFFF"/>
        </w:pBdr>
        <w:shd w:val="clear" w:color="auto" w:fill="FFFFFF"/>
        <w:spacing w:before="80"/>
        <w:ind w:firstLine="720"/>
        <w:jc w:val="both"/>
        <w:rPr>
          <w:iCs/>
          <w:shd w:val="clear" w:color="auto" w:fill="FFFFFF"/>
        </w:rPr>
      </w:pPr>
    </w:p>
    <w:p w:rsidR="00073E73" w:rsidRDefault="00073E73" w:rsidP="001D0688">
      <w:pPr>
        <w:pStyle w:val="NormalWeb"/>
        <w:shd w:val="clear" w:color="auto" w:fill="FFFFFF"/>
        <w:spacing w:before="120" w:beforeAutospacing="0" w:after="120" w:afterAutospacing="0" w:line="340" w:lineRule="exact"/>
        <w:jc w:val="both"/>
        <w:textAlignment w:val="baseline"/>
        <w:rPr>
          <w:rStyle w:val="Strong"/>
          <w:b w:val="0"/>
          <w:bCs w:val="0"/>
          <w:color w:val="000000"/>
          <w:sz w:val="28"/>
          <w:szCs w:val="28"/>
          <w:bdr w:val="none" w:sz="0" w:space="0" w:color="auto" w:frame="1"/>
          <w:shd w:val="clear" w:color="auto" w:fill="FFFFFF"/>
        </w:rPr>
      </w:pPr>
    </w:p>
    <w:p w:rsidR="00F13742" w:rsidRPr="00F13742" w:rsidRDefault="00F13742">
      <w:pPr>
        <w:rPr>
          <w:szCs w:val="28"/>
        </w:rPr>
      </w:pPr>
    </w:p>
    <w:sectPr w:rsidR="00F13742" w:rsidRPr="00F13742" w:rsidSect="00EF3E65">
      <w:footerReference w:type="default" r:id="rId7"/>
      <w:pgSz w:w="11907" w:h="16840" w:code="9"/>
      <w:pgMar w:top="907" w:right="85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B4B" w:rsidRDefault="00951B4B" w:rsidP="003F49A4">
      <w:r>
        <w:separator/>
      </w:r>
    </w:p>
  </w:endnote>
  <w:endnote w:type="continuationSeparator" w:id="0">
    <w:p w:rsidR="00951B4B" w:rsidRDefault="00951B4B" w:rsidP="003F4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291838"/>
      <w:docPartObj>
        <w:docPartGallery w:val="Page Numbers (Bottom of Page)"/>
        <w:docPartUnique/>
      </w:docPartObj>
    </w:sdtPr>
    <w:sdtEndPr>
      <w:rPr>
        <w:noProof/>
      </w:rPr>
    </w:sdtEndPr>
    <w:sdtContent>
      <w:p w:rsidR="003F49A4" w:rsidRDefault="003F49A4">
        <w:pPr>
          <w:pStyle w:val="Footer"/>
          <w:jc w:val="center"/>
        </w:pPr>
        <w:r>
          <w:fldChar w:fldCharType="begin"/>
        </w:r>
        <w:r>
          <w:instrText xml:space="preserve"> PAGE   \* MERGEFORMAT </w:instrText>
        </w:r>
        <w:r>
          <w:fldChar w:fldCharType="separate"/>
        </w:r>
        <w:r w:rsidR="00202F71">
          <w:rPr>
            <w:noProof/>
          </w:rPr>
          <w:t>1</w:t>
        </w:r>
        <w:r>
          <w:rPr>
            <w:noProof/>
          </w:rPr>
          <w:fldChar w:fldCharType="end"/>
        </w:r>
      </w:p>
    </w:sdtContent>
  </w:sdt>
  <w:p w:rsidR="003F49A4" w:rsidRDefault="003F4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B4B" w:rsidRDefault="00951B4B" w:rsidP="003F49A4">
      <w:r>
        <w:separator/>
      </w:r>
    </w:p>
  </w:footnote>
  <w:footnote w:type="continuationSeparator" w:id="0">
    <w:p w:rsidR="00951B4B" w:rsidRDefault="00951B4B" w:rsidP="003F49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9F"/>
    <w:rsid w:val="000308AA"/>
    <w:rsid w:val="00073E73"/>
    <w:rsid w:val="00135B60"/>
    <w:rsid w:val="00141904"/>
    <w:rsid w:val="001528D7"/>
    <w:rsid w:val="00165746"/>
    <w:rsid w:val="0017222C"/>
    <w:rsid w:val="001909F1"/>
    <w:rsid w:val="00196E8A"/>
    <w:rsid w:val="001D0688"/>
    <w:rsid w:val="00202F71"/>
    <w:rsid w:val="00232CCD"/>
    <w:rsid w:val="00275AA2"/>
    <w:rsid w:val="00332851"/>
    <w:rsid w:val="0035019F"/>
    <w:rsid w:val="003514C5"/>
    <w:rsid w:val="00372775"/>
    <w:rsid w:val="003F49A4"/>
    <w:rsid w:val="00411560"/>
    <w:rsid w:val="00436CF6"/>
    <w:rsid w:val="004B1A8A"/>
    <w:rsid w:val="004C21DF"/>
    <w:rsid w:val="00522772"/>
    <w:rsid w:val="00540AA1"/>
    <w:rsid w:val="00543410"/>
    <w:rsid w:val="005566EF"/>
    <w:rsid w:val="005606DB"/>
    <w:rsid w:val="005E1295"/>
    <w:rsid w:val="006F372E"/>
    <w:rsid w:val="006F581D"/>
    <w:rsid w:val="0070585B"/>
    <w:rsid w:val="00714D17"/>
    <w:rsid w:val="007204A5"/>
    <w:rsid w:val="00767C6A"/>
    <w:rsid w:val="007D2819"/>
    <w:rsid w:val="00803E92"/>
    <w:rsid w:val="00826BEB"/>
    <w:rsid w:val="008E04D0"/>
    <w:rsid w:val="00951B4B"/>
    <w:rsid w:val="009A261F"/>
    <w:rsid w:val="00A04C70"/>
    <w:rsid w:val="00A468E9"/>
    <w:rsid w:val="00A57A17"/>
    <w:rsid w:val="00AD5084"/>
    <w:rsid w:val="00AE3157"/>
    <w:rsid w:val="00B72A82"/>
    <w:rsid w:val="00BB1B7D"/>
    <w:rsid w:val="00C104B7"/>
    <w:rsid w:val="00C67ADC"/>
    <w:rsid w:val="00C828CE"/>
    <w:rsid w:val="00C87DD7"/>
    <w:rsid w:val="00D06BDD"/>
    <w:rsid w:val="00D36A60"/>
    <w:rsid w:val="00DB541F"/>
    <w:rsid w:val="00DE6ED7"/>
    <w:rsid w:val="00E4465E"/>
    <w:rsid w:val="00EC0F91"/>
    <w:rsid w:val="00EE6C27"/>
    <w:rsid w:val="00EF3E65"/>
    <w:rsid w:val="00F13742"/>
    <w:rsid w:val="00F71E58"/>
    <w:rsid w:val="00F7643C"/>
    <w:rsid w:val="00F77338"/>
    <w:rsid w:val="00F82A2A"/>
    <w:rsid w:val="00FE5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9F"/>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7DD7"/>
    <w:pPr>
      <w:spacing w:before="100" w:beforeAutospacing="1" w:after="100" w:afterAutospacing="1"/>
    </w:pPr>
    <w:rPr>
      <w:sz w:val="24"/>
    </w:rPr>
  </w:style>
  <w:style w:type="character" w:styleId="Emphasis">
    <w:name w:val="Emphasis"/>
    <w:uiPriority w:val="20"/>
    <w:qFormat/>
    <w:rsid w:val="00C87DD7"/>
    <w:rPr>
      <w:i/>
      <w:iCs/>
    </w:rPr>
  </w:style>
  <w:style w:type="character" w:styleId="Strong">
    <w:name w:val="Strong"/>
    <w:uiPriority w:val="22"/>
    <w:qFormat/>
    <w:rsid w:val="00C87DD7"/>
    <w:rPr>
      <w:b/>
      <w:bCs/>
    </w:rPr>
  </w:style>
  <w:style w:type="character" w:customStyle="1" w:styleId="normalchar">
    <w:name w:val="normal__char"/>
    <w:basedOn w:val="DefaultParagraphFont"/>
    <w:rsid w:val="00C87DD7"/>
  </w:style>
  <w:style w:type="paragraph" w:customStyle="1" w:styleId="Normal1">
    <w:name w:val="Normal1"/>
    <w:basedOn w:val="Normal"/>
    <w:rsid w:val="00C87DD7"/>
    <w:pPr>
      <w:spacing w:before="100" w:beforeAutospacing="1" w:after="100" w:afterAutospacing="1"/>
    </w:pPr>
    <w:rPr>
      <w:sz w:val="24"/>
    </w:rPr>
  </w:style>
  <w:style w:type="paragraph" w:styleId="Header">
    <w:name w:val="header"/>
    <w:basedOn w:val="Normal"/>
    <w:link w:val="HeaderChar"/>
    <w:uiPriority w:val="99"/>
    <w:unhideWhenUsed/>
    <w:rsid w:val="003F49A4"/>
    <w:pPr>
      <w:tabs>
        <w:tab w:val="center" w:pos="4680"/>
        <w:tab w:val="right" w:pos="9360"/>
      </w:tabs>
    </w:pPr>
  </w:style>
  <w:style w:type="character" w:customStyle="1" w:styleId="HeaderChar">
    <w:name w:val="Header Char"/>
    <w:basedOn w:val="DefaultParagraphFont"/>
    <w:link w:val="Header"/>
    <w:uiPriority w:val="99"/>
    <w:rsid w:val="003F49A4"/>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3F49A4"/>
    <w:pPr>
      <w:tabs>
        <w:tab w:val="center" w:pos="4680"/>
        <w:tab w:val="right" w:pos="9360"/>
      </w:tabs>
    </w:pPr>
  </w:style>
  <w:style w:type="character" w:customStyle="1" w:styleId="FooterChar">
    <w:name w:val="Footer Char"/>
    <w:basedOn w:val="DefaultParagraphFont"/>
    <w:link w:val="Footer"/>
    <w:uiPriority w:val="99"/>
    <w:rsid w:val="003F49A4"/>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9F"/>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7DD7"/>
    <w:pPr>
      <w:spacing w:before="100" w:beforeAutospacing="1" w:after="100" w:afterAutospacing="1"/>
    </w:pPr>
    <w:rPr>
      <w:sz w:val="24"/>
    </w:rPr>
  </w:style>
  <w:style w:type="character" w:styleId="Emphasis">
    <w:name w:val="Emphasis"/>
    <w:uiPriority w:val="20"/>
    <w:qFormat/>
    <w:rsid w:val="00C87DD7"/>
    <w:rPr>
      <w:i/>
      <w:iCs/>
    </w:rPr>
  </w:style>
  <w:style w:type="character" w:styleId="Strong">
    <w:name w:val="Strong"/>
    <w:uiPriority w:val="22"/>
    <w:qFormat/>
    <w:rsid w:val="00C87DD7"/>
    <w:rPr>
      <w:b/>
      <w:bCs/>
    </w:rPr>
  </w:style>
  <w:style w:type="character" w:customStyle="1" w:styleId="normalchar">
    <w:name w:val="normal__char"/>
    <w:basedOn w:val="DefaultParagraphFont"/>
    <w:rsid w:val="00C87DD7"/>
  </w:style>
  <w:style w:type="paragraph" w:customStyle="1" w:styleId="Normal1">
    <w:name w:val="Normal1"/>
    <w:basedOn w:val="Normal"/>
    <w:rsid w:val="00C87DD7"/>
    <w:pPr>
      <w:spacing w:before="100" w:beforeAutospacing="1" w:after="100" w:afterAutospacing="1"/>
    </w:pPr>
    <w:rPr>
      <w:sz w:val="24"/>
    </w:rPr>
  </w:style>
  <w:style w:type="paragraph" w:styleId="Header">
    <w:name w:val="header"/>
    <w:basedOn w:val="Normal"/>
    <w:link w:val="HeaderChar"/>
    <w:uiPriority w:val="99"/>
    <w:unhideWhenUsed/>
    <w:rsid w:val="003F49A4"/>
    <w:pPr>
      <w:tabs>
        <w:tab w:val="center" w:pos="4680"/>
        <w:tab w:val="right" w:pos="9360"/>
      </w:tabs>
    </w:pPr>
  </w:style>
  <w:style w:type="character" w:customStyle="1" w:styleId="HeaderChar">
    <w:name w:val="Header Char"/>
    <w:basedOn w:val="DefaultParagraphFont"/>
    <w:link w:val="Header"/>
    <w:uiPriority w:val="99"/>
    <w:rsid w:val="003F49A4"/>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3F49A4"/>
    <w:pPr>
      <w:tabs>
        <w:tab w:val="center" w:pos="4680"/>
        <w:tab w:val="right" w:pos="9360"/>
      </w:tabs>
    </w:pPr>
  </w:style>
  <w:style w:type="character" w:customStyle="1" w:styleId="FooterChar">
    <w:name w:val="Footer Char"/>
    <w:basedOn w:val="DefaultParagraphFont"/>
    <w:link w:val="Footer"/>
    <w:uiPriority w:val="99"/>
    <w:rsid w:val="003F49A4"/>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UBMT TQ</cp:lastModifiedBy>
  <cp:revision>2</cp:revision>
  <cp:lastPrinted>2021-10-11T01:39:00Z</cp:lastPrinted>
  <dcterms:created xsi:type="dcterms:W3CDTF">2021-10-12T07:32:00Z</dcterms:created>
  <dcterms:modified xsi:type="dcterms:W3CDTF">2021-10-12T07:32:00Z</dcterms:modified>
</cp:coreProperties>
</file>