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4887"/>
        <w:gridCol w:w="5461"/>
      </w:tblGrid>
      <w:tr w:rsidR="00CC5996" w:rsidRPr="004004BC" w:rsidTr="00BD004D">
        <w:tc>
          <w:tcPr>
            <w:tcW w:w="4887" w:type="dxa"/>
            <w:shd w:val="clear" w:color="auto" w:fill="auto"/>
          </w:tcPr>
          <w:p w:rsidR="00CC5996" w:rsidRPr="004004BC" w:rsidRDefault="00CC5996" w:rsidP="00BD004D">
            <w:pPr>
              <w:spacing w:before="60"/>
              <w:ind w:right="-113"/>
              <w:rPr>
                <w:color w:val="000000"/>
                <w:spacing w:val="-8"/>
                <w:sz w:val="24"/>
              </w:rPr>
            </w:pPr>
            <w:bookmarkStart w:id="0" w:name="_GoBack"/>
            <w:bookmarkEnd w:id="0"/>
            <w:r w:rsidRPr="004004BC">
              <w:rPr>
                <w:color w:val="000000"/>
                <w:spacing w:val="-8"/>
                <w:sz w:val="24"/>
              </w:rPr>
              <w:t>ỦY BAN MẶT TRẬN TỔ QUỐC VIỆT NAM</w:t>
            </w:r>
          </w:p>
        </w:tc>
        <w:tc>
          <w:tcPr>
            <w:tcW w:w="5461" w:type="dxa"/>
            <w:shd w:val="clear" w:color="auto" w:fill="auto"/>
          </w:tcPr>
          <w:p w:rsidR="00CC5996" w:rsidRPr="004004BC" w:rsidRDefault="00CC5996" w:rsidP="00BD004D">
            <w:pPr>
              <w:spacing w:before="60"/>
              <w:jc w:val="center"/>
              <w:rPr>
                <w:b/>
                <w:spacing w:val="-4"/>
                <w:sz w:val="24"/>
              </w:rPr>
            </w:pPr>
            <w:r w:rsidRPr="004004BC">
              <w:rPr>
                <w:b/>
                <w:spacing w:val="-4"/>
                <w:sz w:val="24"/>
              </w:rPr>
              <w:t>CỘNG HÒA XÃ HỘI CHỦ NGHĨA VIỆT NAM</w:t>
            </w:r>
          </w:p>
        </w:tc>
      </w:tr>
      <w:tr w:rsidR="00CC5996" w:rsidRPr="004004BC" w:rsidTr="00BD004D">
        <w:tc>
          <w:tcPr>
            <w:tcW w:w="4887" w:type="dxa"/>
            <w:shd w:val="clear" w:color="auto" w:fill="auto"/>
          </w:tcPr>
          <w:p w:rsidR="00CC5996" w:rsidRPr="004004BC" w:rsidRDefault="00CC5996" w:rsidP="00BD004D">
            <w:pPr>
              <w:spacing w:before="60"/>
              <w:ind w:right="-113"/>
              <w:jc w:val="center"/>
              <w:rPr>
                <w:color w:val="000000"/>
                <w:spacing w:val="-8"/>
                <w:sz w:val="24"/>
              </w:rPr>
            </w:pPr>
            <w:r w:rsidRPr="004004BC">
              <w:rPr>
                <w:color w:val="000000"/>
                <w:sz w:val="24"/>
              </w:rPr>
              <w:t>TỈNH NINH BÌNH</w:t>
            </w:r>
          </w:p>
        </w:tc>
        <w:tc>
          <w:tcPr>
            <w:tcW w:w="5461" w:type="dxa"/>
            <w:shd w:val="clear" w:color="auto" w:fill="auto"/>
          </w:tcPr>
          <w:p w:rsidR="00CC5996" w:rsidRPr="004004BC" w:rsidRDefault="00CC5996" w:rsidP="00BD004D">
            <w:pPr>
              <w:spacing w:before="60"/>
              <w:jc w:val="center"/>
              <w:rPr>
                <w:b/>
                <w:szCs w:val="28"/>
              </w:rPr>
            </w:pPr>
            <w:r w:rsidRPr="004004BC">
              <w:rPr>
                <w:b/>
                <w:szCs w:val="28"/>
              </w:rPr>
              <w:t>Độc lập - Tự do - Hạnh phúc</w:t>
            </w:r>
          </w:p>
        </w:tc>
      </w:tr>
      <w:tr w:rsidR="00CC5996" w:rsidRPr="004004BC" w:rsidTr="00BD004D">
        <w:tc>
          <w:tcPr>
            <w:tcW w:w="4887" w:type="dxa"/>
            <w:shd w:val="clear" w:color="auto" w:fill="auto"/>
          </w:tcPr>
          <w:p w:rsidR="00CC5996" w:rsidRPr="004004BC" w:rsidRDefault="00CC5996" w:rsidP="00BD004D">
            <w:pPr>
              <w:spacing w:before="60"/>
              <w:jc w:val="center"/>
              <w:rPr>
                <w:b/>
                <w:color w:val="000000"/>
                <w:sz w:val="24"/>
              </w:rPr>
            </w:pPr>
            <w:r w:rsidRPr="004004BC">
              <w:rPr>
                <w:b/>
                <w:color w:val="000000"/>
                <w:sz w:val="24"/>
              </w:rPr>
              <w:t>BAN THƯỜNG TRỰC</w:t>
            </w:r>
          </w:p>
        </w:tc>
        <w:tc>
          <w:tcPr>
            <w:tcW w:w="5461" w:type="dxa"/>
            <w:shd w:val="clear" w:color="auto" w:fill="auto"/>
          </w:tcPr>
          <w:p w:rsidR="00CC5996" w:rsidRPr="004004BC" w:rsidRDefault="00CC5996" w:rsidP="00BD004D">
            <w:pPr>
              <w:spacing w:before="6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30480</wp:posOffset>
                      </wp:positionV>
                      <wp:extent cx="2157730" cy="0"/>
                      <wp:effectExtent l="10795" t="12065" r="1270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4pt" to="21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W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"/>
                  </w:pict>
                </mc:Fallback>
              </mc:AlternateContent>
            </w:r>
          </w:p>
        </w:tc>
      </w:tr>
      <w:tr w:rsidR="00CC5996" w:rsidRPr="004004BC" w:rsidTr="00BD004D">
        <w:tc>
          <w:tcPr>
            <w:tcW w:w="4887" w:type="dxa"/>
            <w:shd w:val="clear" w:color="auto" w:fill="auto"/>
          </w:tcPr>
          <w:p w:rsidR="00CC5996" w:rsidRPr="00F65AB3" w:rsidRDefault="00CC5996" w:rsidP="00265142">
            <w:pPr>
              <w:spacing w:before="60"/>
              <w:jc w:val="center"/>
              <w:rPr>
                <w:szCs w:val="28"/>
              </w:rPr>
            </w:pPr>
            <w:r>
              <w:rPr>
                <w:b/>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7620</wp:posOffset>
                      </wp:positionV>
                      <wp:extent cx="1422400" cy="0"/>
                      <wp:effectExtent l="1397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pt" to="17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"/>
                  </w:pict>
                </mc:Fallback>
              </mc:AlternateContent>
            </w:r>
            <w:r w:rsidRPr="004004BC">
              <w:rPr>
                <w:szCs w:val="28"/>
              </w:rPr>
              <w:t xml:space="preserve">Số: </w:t>
            </w:r>
            <w:r w:rsidR="00111072">
              <w:rPr>
                <w:szCs w:val="28"/>
              </w:rPr>
              <w:t>1</w:t>
            </w:r>
            <w:r w:rsidR="00265142">
              <w:rPr>
                <w:szCs w:val="28"/>
              </w:rPr>
              <w:t>05</w:t>
            </w:r>
            <w:r w:rsidRPr="004004BC">
              <w:rPr>
                <w:szCs w:val="28"/>
              </w:rPr>
              <w:t xml:space="preserve"> /KH-MTTQ-BTT</w:t>
            </w:r>
          </w:p>
        </w:tc>
        <w:tc>
          <w:tcPr>
            <w:tcW w:w="5461" w:type="dxa"/>
            <w:shd w:val="clear" w:color="auto" w:fill="auto"/>
          </w:tcPr>
          <w:p w:rsidR="00CC5996" w:rsidRPr="004004BC" w:rsidRDefault="00CC5996" w:rsidP="00111072">
            <w:pPr>
              <w:spacing w:before="60"/>
              <w:jc w:val="center"/>
              <w:rPr>
                <w:i/>
                <w:szCs w:val="28"/>
              </w:rPr>
            </w:pPr>
            <w:r w:rsidRPr="004004BC">
              <w:rPr>
                <w:i/>
                <w:szCs w:val="28"/>
              </w:rPr>
              <w:t xml:space="preserve">Ninh Bình, ngày </w:t>
            </w:r>
            <w:r w:rsidR="00111072">
              <w:rPr>
                <w:i/>
                <w:szCs w:val="28"/>
              </w:rPr>
              <w:t>11</w:t>
            </w:r>
            <w:r w:rsidRPr="004004BC">
              <w:rPr>
                <w:i/>
                <w:szCs w:val="28"/>
              </w:rPr>
              <w:t xml:space="preserve"> tháng </w:t>
            </w:r>
            <w:r>
              <w:rPr>
                <w:i/>
                <w:szCs w:val="28"/>
              </w:rPr>
              <w:t xml:space="preserve"> 8</w:t>
            </w:r>
            <w:r w:rsidRPr="004004BC">
              <w:rPr>
                <w:i/>
                <w:szCs w:val="28"/>
              </w:rPr>
              <w:t xml:space="preserve"> năm 2021</w:t>
            </w:r>
          </w:p>
        </w:tc>
      </w:tr>
    </w:tbl>
    <w:p w:rsidR="00CC5996" w:rsidRDefault="00CC5996" w:rsidP="00CC5996">
      <w:pPr>
        <w:tabs>
          <w:tab w:val="left" w:pos="3900"/>
        </w:tabs>
      </w:pPr>
    </w:p>
    <w:p w:rsidR="00CC5996" w:rsidRPr="00366B42" w:rsidRDefault="00CC5996" w:rsidP="00CC5996">
      <w:pPr>
        <w:spacing w:before="160"/>
        <w:jc w:val="center"/>
        <w:rPr>
          <w:b/>
          <w:sz w:val="27"/>
          <w:szCs w:val="27"/>
        </w:rPr>
      </w:pPr>
      <w:r>
        <w:rPr>
          <w:b/>
          <w:sz w:val="29"/>
          <w:szCs w:val="29"/>
        </w:rPr>
        <w:t>KẾ HOẠCH</w:t>
      </w:r>
    </w:p>
    <w:p w:rsidR="00B904E4" w:rsidRDefault="00237FB6" w:rsidP="00237FB6">
      <w:pPr>
        <w:spacing w:before="40" w:after="40"/>
        <w:jc w:val="center"/>
        <w:rPr>
          <w:b/>
          <w:bCs/>
          <w:szCs w:val="28"/>
        </w:rPr>
      </w:pPr>
      <w:r>
        <w:rPr>
          <w:b/>
          <w:bCs/>
          <w:szCs w:val="28"/>
        </w:rPr>
        <w:t>Triển khai t</w:t>
      </w:r>
      <w:r w:rsidRPr="00285E6D">
        <w:rPr>
          <w:b/>
          <w:bCs/>
          <w:szCs w:val="28"/>
        </w:rPr>
        <w:t>h</w:t>
      </w:r>
      <w:r>
        <w:rPr>
          <w:b/>
          <w:bCs/>
          <w:szCs w:val="28"/>
        </w:rPr>
        <w:t xml:space="preserve">ực hiện </w:t>
      </w:r>
      <w:r w:rsidRPr="0077060C">
        <w:rPr>
          <w:b/>
          <w:bCs/>
          <w:szCs w:val="28"/>
        </w:rPr>
        <w:t xml:space="preserve">Đề án “Nâng cao chất lượng và hiệu quả công tác </w:t>
      </w:r>
    </w:p>
    <w:p w:rsidR="00237FB6" w:rsidRDefault="00237FB6" w:rsidP="00237FB6">
      <w:pPr>
        <w:spacing w:before="40" w:after="40"/>
        <w:jc w:val="center"/>
        <w:rPr>
          <w:b/>
          <w:bCs/>
          <w:szCs w:val="28"/>
        </w:rPr>
      </w:pPr>
      <w:r w:rsidRPr="0077060C">
        <w:rPr>
          <w:b/>
          <w:bCs/>
          <w:szCs w:val="28"/>
        </w:rPr>
        <w:t xml:space="preserve">dân vận trên địa bàn tỉnh Ninh Bình, giai đoạn 2021-2025” </w:t>
      </w:r>
    </w:p>
    <w:p w:rsidR="007A014C" w:rsidRPr="0077060C" w:rsidRDefault="007A014C" w:rsidP="00237FB6">
      <w:pPr>
        <w:spacing w:before="40" w:after="40"/>
        <w:jc w:val="center"/>
        <w:rPr>
          <w:b/>
          <w:bCs/>
          <w:szCs w:val="28"/>
        </w:rPr>
      </w:pP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szCs w:val="28"/>
        </w:rPr>
      </w:pPr>
      <w:r w:rsidRPr="00A5788C">
        <w:rPr>
          <w:bCs/>
          <w:szCs w:val="28"/>
        </w:rPr>
        <w:t xml:space="preserve">Thực hiện </w:t>
      </w:r>
      <w:r>
        <w:rPr>
          <w:bCs/>
          <w:szCs w:val="28"/>
        </w:rPr>
        <w:t>Quyết định</w:t>
      </w:r>
      <w:r w:rsidRPr="00A5788C">
        <w:rPr>
          <w:bCs/>
          <w:szCs w:val="28"/>
        </w:rPr>
        <w:t xml:space="preserve"> số </w:t>
      </w:r>
      <w:r>
        <w:rPr>
          <w:bCs/>
          <w:szCs w:val="28"/>
        </w:rPr>
        <w:t>334</w:t>
      </w:r>
      <w:r w:rsidRPr="00A5788C">
        <w:rPr>
          <w:bCs/>
          <w:szCs w:val="28"/>
        </w:rPr>
        <w:t>-</w:t>
      </w:r>
      <w:r>
        <w:rPr>
          <w:bCs/>
          <w:szCs w:val="28"/>
        </w:rPr>
        <w:t>QĐ</w:t>
      </w:r>
      <w:r w:rsidRPr="00A5788C">
        <w:rPr>
          <w:bCs/>
          <w:szCs w:val="28"/>
        </w:rPr>
        <w:t>/</w:t>
      </w:r>
      <w:r>
        <w:rPr>
          <w:bCs/>
          <w:szCs w:val="28"/>
        </w:rPr>
        <w:t>TU</w:t>
      </w:r>
      <w:r w:rsidRPr="00A5788C">
        <w:rPr>
          <w:bCs/>
          <w:szCs w:val="28"/>
        </w:rPr>
        <w:t xml:space="preserve">, ngày </w:t>
      </w:r>
      <w:r>
        <w:rPr>
          <w:bCs/>
          <w:szCs w:val="28"/>
        </w:rPr>
        <w:t>29</w:t>
      </w:r>
      <w:r w:rsidRPr="00A5788C">
        <w:rPr>
          <w:bCs/>
          <w:szCs w:val="28"/>
        </w:rPr>
        <w:t>/</w:t>
      </w:r>
      <w:r>
        <w:rPr>
          <w:bCs/>
          <w:szCs w:val="28"/>
        </w:rPr>
        <w:t>6</w:t>
      </w:r>
      <w:r w:rsidRPr="00A5788C">
        <w:rPr>
          <w:bCs/>
          <w:szCs w:val="28"/>
        </w:rPr>
        <w:t xml:space="preserve">/2021 của </w:t>
      </w:r>
      <w:r>
        <w:rPr>
          <w:bCs/>
          <w:szCs w:val="28"/>
        </w:rPr>
        <w:t>Ban Thường vụ Tỉnh ủy Ninh Bình về việc phê duyệt Đề án</w:t>
      </w:r>
      <w:r w:rsidRPr="00A5788C">
        <w:rPr>
          <w:bCs/>
          <w:szCs w:val="28"/>
        </w:rPr>
        <w:t xml:space="preserve"> </w:t>
      </w:r>
      <w:r>
        <w:rPr>
          <w:bCs/>
          <w:szCs w:val="28"/>
        </w:rPr>
        <w:t>“Nâng cao chất lượng và hiệu quả công tác dân vận trên địa bàn tỉnh Ninh Bình, giai đoạn</w:t>
      </w:r>
      <w:r w:rsidRPr="00A5788C">
        <w:rPr>
          <w:bCs/>
          <w:szCs w:val="28"/>
        </w:rPr>
        <w:t xml:space="preserve"> 2021</w:t>
      </w:r>
      <w:r>
        <w:rPr>
          <w:bCs/>
          <w:szCs w:val="28"/>
        </w:rPr>
        <w:t>-2025” (sau đây viết tắt là Đề án)</w:t>
      </w:r>
      <w:r w:rsidRPr="00A5788C">
        <w:rPr>
          <w:bCs/>
          <w:szCs w:val="28"/>
        </w:rPr>
        <w:t xml:space="preserve">, </w:t>
      </w:r>
      <w:r>
        <w:rPr>
          <w:bCs/>
          <w:szCs w:val="28"/>
        </w:rPr>
        <w:t>Ban Thường trực</w:t>
      </w:r>
      <w:r w:rsidRPr="00A5788C">
        <w:rPr>
          <w:bCs/>
          <w:szCs w:val="28"/>
        </w:rPr>
        <w:t xml:space="preserve"> </w:t>
      </w:r>
      <w:r>
        <w:rPr>
          <w:bCs/>
          <w:szCs w:val="28"/>
        </w:rPr>
        <w:t>Ủy ban MTTQ Việt Nam tỉnh</w:t>
      </w:r>
      <w:r w:rsidRPr="00A5788C">
        <w:rPr>
          <w:bCs/>
          <w:szCs w:val="28"/>
        </w:rPr>
        <w:t xml:space="preserve"> xây dựng Kế hoạch </w:t>
      </w:r>
      <w:r>
        <w:rPr>
          <w:bCs/>
          <w:szCs w:val="28"/>
        </w:rPr>
        <w:t xml:space="preserve">triển khai thực hiện </w:t>
      </w:r>
      <w:r w:rsidRPr="00A5788C">
        <w:rPr>
          <w:bCs/>
          <w:szCs w:val="28"/>
        </w:rPr>
        <w:t>như sau:</w:t>
      </w:r>
    </w:p>
    <w:p w:rsidR="00237FB6" w:rsidRPr="004B103E"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sz w:val="26"/>
          <w:szCs w:val="26"/>
        </w:rPr>
      </w:pPr>
      <w:r w:rsidRPr="004B103E">
        <w:rPr>
          <w:b/>
          <w:sz w:val="26"/>
          <w:szCs w:val="26"/>
        </w:rPr>
        <w:t>I. MỤC ĐÍCH, YÊU CẦU</w:t>
      </w:r>
    </w:p>
    <w:p w:rsidR="00237FB6" w:rsidRPr="00E40E11"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szCs w:val="28"/>
        </w:rPr>
      </w:pPr>
      <w:r>
        <w:rPr>
          <w:b/>
          <w:szCs w:val="28"/>
        </w:rPr>
        <w:t>1. Mục đích</w:t>
      </w: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szCs w:val="28"/>
        </w:rPr>
      </w:pPr>
      <w:r>
        <w:rPr>
          <w:bCs/>
          <w:szCs w:val="28"/>
        </w:rPr>
        <w:t>- Tuy</w:t>
      </w:r>
      <w:r w:rsidR="00045A58">
        <w:rPr>
          <w:bCs/>
          <w:szCs w:val="28"/>
        </w:rPr>
        <w:t>ên truyền, phổ biến, quán triệt</w:t>
      </w:r>
      <w:r>
        <w:rPr>
          <w:bCs/>
          <w:szCs w:val="28"/>
        </w:rPr>
        <w:t xml:space="preserve"> </w:t>
      </w:r>
      <w:r w:rsidR="00956220">
        <w:rPr>
          <w:bCs/>
          <w:szCs w:val="28"/>
        </w:rPr>
        <w:t>nội dung</w:t>
      </w:r>
      <w:r w:rsidRPr="00A5788C">
        <w:rPr>
          <w:bCs/>
          <w:szCs w:val="28"/>
        </w:rPr>
        <w:t xml:space="preserve"> </w:t>
      </w:r>
      <w:r>
        <w:rPr>
          <w:bCs/>
          <w:szCs w:val="28"/>
        </w:rPr>
        <w:t>Đề án</w:t>
      </w:r>
      <w:r w:rsidRPr="00A5788C">
        <w:rPr>
          <w:bCs/>
          <w:szCs w:val="28"/>
        </w:rPr>
        <w:t xml:space="preserve"> </w:t>
      </w:r>
      <w:r>
        <w:rPr>
          <w:bCs/>
          <w:szCs w:val="28"/>
        </w:rPr>
        <w:t>đến MTTQ các cấp nhằm nâng cao nhận thức, nắm chắc về nội dung, mục tiêu, nhiệm vụ, tạo sự thống nhất trong việc triển khai và tổ chức thực hiện Đề án.</w:t>
      </w:r>
    </w:p>
    <w:p w:rsidR="00956220"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szCs w:val="28"/>
        </w:rPr>
      </w:pPr>
      <w:r>
        <w:rPr>
          <w:bCs/>
          <w:szCs w:val="28"/>
        </w:rPr>
        <w:t>- Nâng cao vai trò, trách nhiệm của MTTQ các cấp và các tổ chức thành viên trong</w:t>
      </w:r>
      <w:r w:rsidR="00956220">
        <w:rPr>
          <w:bCs/>
          <w:szCs w:val="28"/>
        </w:rPr>
        <w:t xml:space="preserve"> </w:t>
      </w:r>
      <w:r w:rsidR="00956220">
        <w:rPr>
          <w:szCs w:val="28"/>
          <w:lang w:val="pl-PL"/>
        </w:rPr>
        <w:t>đại diện bảo vệ quyền và lợi ích chính đáng của</w:t>
      </w:r>
      <w:r w:rsidR="00045A58">
        <w:rPr>
          <w:szCs w:val="28"/>
          <w:lang w:val="pl-PL"/>
        </w:rPr>
        <w:t xml:space="preserve"> đoàn viên, hội viên và</w:t>
      </w:r>
      <w:r w:rsidR="00956220">
        <w:rPr>
          <w:szCs w:val="28"/>
          <w:lang w:val="pl-PL"/>
        </w:rPr>
        <w:t xml:space="preserve"> Nhân dân;</w:t>
      </w:r>
      <w:r w:rsidR="00956220" w:rsidRPr="00956220">
        <w:rPr>
          <w:szCs w:val="28"/>
          <w:lang w:val="sv-SE"/>
        </w:rPr>
        <w:t xml:space="preserve"> </w:t>
      </w:r>
      <w:r w:rsidR="00956220">
        <w:rPr>
          <w:szCs w:val="28"/>
          <w:lang w:val="sv-SE"/>
        </w:rPr>
        <w:t>p</w:t>
      </w:r>
      <w:r w:rsidR="00956220" w:rsidRPr="00AB44DD">
        <w:rPr>
          <w:szCs w:val="28"/>
          <w:lang w:val="pl-PL"/>
        </w:rPr>
        <w:t>hát huy</w:t>
      </w:r>
      <w:r w:rsidR="00956220">
        <w:rPr>
          <w:szCs w:val="28"/>
          <w:lang w:val="pl-PL"/>
        </w:rPr>
        <w:t xml:space="preserve"> quyền làm</w:t>
      </w:r>
      <w:r w:rsidR="00956220" w:rsidRPr="00AB44DD">
        <w:rPr>
          <w:szCs w:val="28"/>
          <w:lang w:val="pl-PL"/>
        </w:rPr>
        <w:t xml:space="preserve"> chủ</w:t>
      </w:r>
      <w:r w:rsidR="00956220">
        <w:rPr>
          <w:szCs w:val="28"/>
          <w:lang w:val="pl-PL"/>
        </w:rPr>
        <w:t xml:space="preserve"> </w:t>
      </w:r>
      <w:r w:rsidR="00045A58">
        <w:rPr>
          <w:szCs w:val="28"/>
          <w:lang w:val="pl-PL"/>
        </w:rPr>
        <w:t>và</w:t>
      </w:r>
      <w:r w:rsidR="00956220">
        <w:rPr>
          <w:szCs w:val="28"/>
          <w:lang w:val="pl-PL"/>
        </w:rPr>
        <w:t xml:space="preserve"> sức mạnh của Nhân dân, củng cố khối đại đoàn kết toàn dân tạo nguồn lực cho phát triển kinh tế, xã hội và đảm </w:t>
      </w:r>
      <w:r w:rsidR="00AB34A0">
        <w:rPr>
          <w:szCs w:val="28"/>
          <w:lang w:val="pl-PL"/>
        </w:rPr>
        <w:t xml:space="preserve">bảo </w:t>
      </w:r>
      <w:r w:rsidR="00956220">
        <w:rPr>
          <w:szCs w:val="28"/>
          <w:lang w:val="pl-PL"/>
        </w:rPr>
        <w:t>quốc phòng, an ninh trên địa bàn tỉnh.</w:t>
      </w:r>
    </w:p>
    <w:p w:rsidR="00237FB6" w:rsidRPr="006B64CE"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bCs/>
          <w:spacing w:val="-4"/>
          <w:szCs w:val="28"/>
        </w:rPr>
      </w:pPr>
      <w:r w:rsidRPr="006B64CE">
        <w:rPr>
          <w:b/>
          <w:bCs/>
          <w:spacing w:val="-4"/>
          <w:szCs w:val="28"/>
        </w:rPr>
        <w:t>2. Yêu cầu</w:t>
      </w: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rPr>
      </w:pPr>
      <w:r w:rsidRPr="00A150FA">
        <w:rPr>
          <w:szCs w:val="28"/>
        </w:rPr>
        <w:t xml:space="preserve">- Công tác </w:t>
      </w:r>
      <w:r>
        <w:rPr>
          <w:szCs w:val="28"/>
        </w:rPr>
        <w:t>quán triệt, triển khai</w:t>
      </w:r>
      <w:r w:rsidRPr="00A150FA">
        <w:rPr>
          <w:szCs w:val="28"/>
        </w:rPr>
        <w:t xml:space="preserve"> thực hiện Đề án </w:t>
      </w:r>
      <w:r>
        <w:rPr>
          <w:szCs w:val="28"/>
        </w:rPr>
        <w:t xml:space="preserve">phải đảm bảo nghiêm túc, </w:t>
      </w:r>
      <w:r w:rsidRPr="00DF1243">
        <w:rPr>
          <w:spacing w:val="-6"/>
          <w:szCs w:val="28"/>
        </w:rPr>
        <w:t>khoa học, hiệu quả, phù hợp với thực tiễn từng địa phương</w:t>
      </w:r>
      <w:r w:rsidR="00DF1243" w:rsidRPr="00DF1243">
        <w:rPr>
          <w:spacing w:val="-6"/>
          <w:szCs w:val="28"/>
        </w:rPr>
        <w:t>, từng tổ chức thành viên.</w:t>
      </w:r>
      <w:r w:rsidRPr="00A150FA">
        <w:rPr>
          <w:szCs w:val="28"/>
        </w:rPr>
        <w:t xml:space="preserve"> </w:t>
      </w: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rPr>
      </w:pPr>
      <w:r w:rsidRPr="00A150FA">
        <w:rPr>
          <w:szCs w:val="28"/>
        </w:rPr>
        <w:t xml:space="preserve">- </w:t>
      </w:r>
      <w:r>
        <w:rPr>
          <w:szCs w:val="28"/>
        </w:rPr>
        <w:t xml:space="preserve">Thực hiện Đề án phải gắn với Chương trình hành động thực hiện Nghị quyết Đại hội XIII của Đảng, Nghị quyết Đại hội Đảng bộ tỉnh lần thứ XXII, các chương trình phối hợp thống nhất hành động của MTTQ và Nghị quyết Đại hội </w:t>
      </w:r>
      <w:r w:rsidRPr="00D07623">
        <w:rPr>
          <w:spacing w:val="-6"/>
          <w:szCs w:val="28"/>
        </w:rPr>
        <w:t>MTTQ Việt Nam tỉnh lần thứ XI, nhiệm kỳ 2019-2024, trọng tâm là 2 khâu đột phá.</w:t>
      </w: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sz w:val="26"/>
          <w:szCs w:val="26"/>
        </w:rPr>
      </w:pPr>
      <w:r w:rsidRPr="004B103E">
        <w:rPr>
          <w:b/>
          <w:sz w:val="26"/>
          <w:szCs w:val="26"/>
        </w:rPr>
        <w:t>II. NỘI DUNG, NHIỆM VỤ TRỌNG TÂM THỰC HIỆN</w:t>
      </w: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color w:val="000000"/>
          <w:szCs w:val="28"/>
        </w:rPr>
      </w:pPr>
      <w:r w:rsidRPr="00EB2496">
        <w:rPr>
          <w:b/>
          <w:color w:val="000000"/>
          <w:szCs w:val="28"/>
        </w:rPr>
        <w:t>1. Tăng cường công tác tuyên truyền, vận động, tập hợp các tầng lớ</w:t>
      </w:r>
      <w:r>
        <w:rPr>
          <w:b/>
          <w:color w:val="000000"/>
          <w:szCs w:val="28"/>
        </w:rPr>
        <w:t>p n</w:t>
      </w:r>
      <w:r w:rsidRPr="00EB2496">
        <w:rPr>
          <w:b/>
          <w:color w:val="000000"/>
          <w:szCs w:val="28"/>
        </w:rPr>
        <w:t>hân dân; củng cố</w:t>
      </w:r>
      <w:r>
        <w:rPr>
          <w:b/>
          <w:color w:val="000000"/>
          <w:szCs w:val="28"/>
        </w:rPr>
        <w:t xml:space="preserve"> </w:t>
      </w:r>
      <w:r w:rsidRPr="00EB2496">
        <w:rPr>
          <w:b/>
          <w:color w:val="000000"/>
          <w:szCs w:val="28"/>
        </w:rPr>
        <w:t>niềm tin của Nhân dân đối với Đảng, Nhà nước và chế độ xã hội chủ</w:t>
      </w:r>
      <w:r>
        <w:rPr>
          <w:b/>
          <w:color w:val="000000"/>
          <w:szCs w:val="28"/>
        </w:rPr>
        <w:t xml:space="preserve"> nghĩa</w:t>
      </w:r>
    </w:p>
    <w:p w:rsidR="00237FB6" w:rsidRDefault="00237FB6"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w:t>
      </w:r>
      <w:r w:rsidRPr="00EB2496">
        <w:rPr>
          <w:color w:val="000000"/>
          <w:szCs w:val="28"/>
        </w:rPr>
        <w:t xml:space="preserve"> Tập trung tuyên truyề</w:t>
      </w:r>
      <w:r>
        <w:rPr>
          <w:color w:val="000000"/>
          <w:szCs w:val="28"/>
        </w:rPr>
        <w:t>n những thành tựu to lớn của Đảng Cộng sản Việt Nam hơn 90 năm qua;</w:t>
      </w:r>
      <w:r w:rsidRPr="00EB2496">
        <w:rPr>
          <w:color w:val="000000"/>
          <w:szCs w:val="28"/>
        </w:rPr>
        <w:t xml:space="preserve"> của </w:t>
      </w:r>
      <w:r>
        <w:rPr>
          <w:color w:val="000000"/>
          <w:szCs w:val="28"/>
        </w:rPr>
        <w:t xml:space="preserve">đất </w:t>
      </w:r>
      <w:r w:rsidRPr="00EB2496">
        <w:rPr>
          <w:color w:val="000000"/>
          <w:szCs w:val="28"/>
        </w:rPr>
        <w:t xml:space="preserve">nước qua 35 năm đổi mới và 30 năm thực hiện Cương lĩnh xây dựng đất nước trong thời kỳ quá độ lên chủ nghĩa xã hội (bổ sung, phát triển năm 1991) được khẳng định trong văn kiện Đại hội XIII của Đảng. Tuyên truyền, khơi dậy khát vọng phát triển đất nước trong mỗi người dân Việt </w:t>
      </w:r>
      <w:r w:rsidRPr="00EB2496">
        <w:rPr>
          <w:color w:val="000000"/>
          <w:szCs w:val="28"/>
        </w:rPr>
        <w:lastRenderedPageBreak/>
        <w:t xml:space="preserve">Nam với các mục tiêu cụ thể: Đến năm 2025, kỷ niệm 50 năm giải phóng hoàn toàn miền Nam, thống nhất đất nước: </w:t>
      </w:r>
      <w:r w:rsidRPr="009700E9">
        <w:rPr>
          <w:i/>
          <w:color w:val="000000"/>
          <w:szCs w:val="28"/>
        </w:rPr>
        <w:t>Là nước đang phát triển, có công nghiệp theo hướng hiện đại, vượt qua mức thu nhập trung bình thấp</w:t>
      </w:r>
      <w:r w:rsidRPr="00EB2496">
        <w:rPr>
          <w:color w:val="000000"/>
          <w:szCs w:val="28"/>
        </w:rPr>
        <w:t xml:space="preserve">. Đến năm 2030, kỷ niệm 100 năm thành lập Đảng: </w:t>
      </w:r>
      <w:r w:rsidRPr="009700E9">
        <w:rPr>
          <w:i/>
          <w:color w:val="000000"/>
          <w:szCs w:val="28"/>
        </w:rPr>
        <w:t>Là nước đang phát triển, có công nghiệp hiện đại, thu nhập trung bình cao</w:t>
      </w:r>
      <w:r w:rsidRPr="00EB2496">
        <w:rPr>
          <w:color w:val="000000"/>
          <w:szCs w:val="28"/>
        </w:rPr>
        <w:t xml:space="preserve">. Đến năm 2045, kỷ niệm 100 năm thành lập nước Việt Nam Dân chủ Cộng hòa, nay là nước Cộng hòa xã hội chủ nghĩa Việt Nam: </w:t>
      </w:r>
      <w:r w:rsidRPr="009700E9">
        <w:rPr>
          <w:i/>
          <w:color w:val="000000"/>
          <w:szCs w:val="28"/>
        </w:rPr>
        <w:t>Trở thành nước phát triển, thu nhập cao</w:t>
      </w:r>
      <w:r w:rsidRPr="00EB2496">
        <w:rPr>
          <w:color w:val="000000"/>
          <w:szCs w:val="28"/>
        </w:rPr>
        <w:t>.</w:t>
      </w:r>
    </w:p>
    <w:p w:rsidR="00D123EE" w:rsidRDefault="00D123EE"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w:t>
      </w:r>
      <w:r w:rsidRPr="00EB2496">
        <w:rPr>
          <w:color w:val="000000"/>
          <w:szCs w:val="28"/>
        </w:rPr>
        <w:t xml:space="preserve"> </w:t>
      </w:r>
      <w:r>
        <w:rPr>
          <w:color w:val="000000"/>
          <w:szCs w:val="28"/>
        </w:rPr>
        <w:t>T</w:t>
      </w:r>
      <w:r w:rsidRPr="00EB2496">
        <w:rPr>
          <w:color w:val="000000"/>
          <w:szCs w:val="28"/>
        </w:rPr>
        <w:t>hông qua các hoạt động kỷ niệm, các sự kiện chính trị của</w:t>
      </w:r>
      <w:r>
        <w:rPr>
          <w:color w:val="000000"/>
          <w:szCs w:val="28"/>
        </w:rPr>
        <w:t xml:space="preserve"> Đảng,</w:t>
      </w:r>
      <w:r w:rsidRPr="00EB2496">
        <w:rPr>
          <w:color w:val="000000"/>
          <w:szCs w:val="28"/>
        </w:rPr>
        <w:t xml:space="preserve"> đất nước, của Mặt trận Tổ quốc Việt Nam và</w:t>
      </w:r>
      <w:r>
        <w:rPr>
          <w:color w:val="000000"/>
          <w:szCs w:val="28"/>
        </w:rPr>
        <w:t xml:space="preserve"> của tỉnh</w:t>
      </w:r>
      <w:r w:rsidRPr="00EB2496">
        <w:rPr>
          <w:color w:val="000000"/>
          <w:szCs w:val="28"/>
        </w:rPr>
        <w:t xml:space="preserve"> để tuyên truyền, vận động</w:t>
      </w:r>
      <w:r w:rsidRPr="00EB2496">
        <w:rPr>
          <w:color w:val="000000"/>
          <w:szCs w:val="28"/>
          <w:lang w:val="vi-VN"/>
        </w:rPr>
        <w:t>, tập hợp</w:t>
      </w:r>
      <w:r w:rsidRPr="00EB2496">
        <w:rPr>
          <w:color w:val="000000"/>
          <w:szCs w:val="28"/>
        </w:rPr>
        <w:t xml:space="preserve"> đoàn kết các tầng lớ</w:t>
      </w:r>
      <w:r>
        <w:rPr>
          <w:color w:val="000000"/>
          <w:szCs w:val="28"/>
        </w:rPr>
        <w:t xml:space="preserve">p nhân dân; </w:t>
      </w:r>
      <w:r w:rsidRPr="00EB2496">
        <w:rPr>
          <w:color w:val="000000"/>
          <w:szCs w:val="28"/>
        </w:rPr>
        <w:t>củng cố</w:t>
      </w:r>
      <w:r>
        <w:rPr>
          <w:color w:val="000000"/>
          <w:szCs w:val="28"/>
        </w:rPr>
        <w:t xml:space="preserve"> </w:t>
      </w:r>
      <w:r w:rsidRPr="00EB2496">
        <w:rPr>
          <w:color w:val="000000"/>
          <w:szCs w:val="28"/>
        </w:rPr>
        <w:t>niềm tin của Nhân dân đối với Đảng, Nhà nước, chế độ xã hội chủ nghĩa; tinh thần yêu nước, tự hào, tự tôn dân tộc, ý thức trách nhiệm</w:t>
      </w:r>
      <w:r>
        <w:rPr>
          <w:color w:val="000000"/>
          <w:szCs w:val="28"/>
        </w:rPr>
        <w:t xml:space="preserve"> với x</w:t>
      </w:r>
      <w:r w:rsidRPr="00EB2496">
        <w:rPr>
          <w:color w:val="000000"/>
          <w:szCs w:val="28"/>
        </w:rPr>
        <w:t>ã hội,</w:t>
      </w:r>
      <w:r>
        <w:rPr>
          <w:color w:val="000000"/>
          <w:szCs w:val="28"/>
        </w:rPr>
        <w:t xml:space="preserve"> với cộng đồng;</w:t>
      </w:r>
      <w:r w:rsidRPr="00EB2496">
        <w:rPr>
          <w:color w:val="000000"/>
          <w:szCs w:val="28"/>
        </w:rPr>
        <w:t xml:space="preserve"> ý chí tự lực</w:t>
      </w:r>
      <w:r>
        <w:rPr>
          <w:color w:val="000000"/>
          <w:szCs w:val="28"/>
        </w:rPr>
        <w:t>,</w:t>
      </w:r>
      <w:r w:rsidRPr="00EB2496">
        <w:rPr>
          <w:color w:val="000000"/>
          <w:szCs w:val="28"/>
        </w:rPr>
        <w:t xml:space="preserve"> tự cường, sức mạnh đại đoàn kết toàn dân tộc và khát vọng phát triển đất nước phồn vinh, hạnh phúc.</w:t>
      </w:r>
    </w:p>
    <w:p w:rsidR="00237FB6" w:rsidRDefault="003054D5"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w:t>
      </w:r>
      <w:r w:rsidRPr="00EB2496">
        <w:rPr>
          <w:color w:val="000000"/>
          <w:szCs w:val="28"/>
        </w:rPr>
        <w:t xml:space="preserve"> </w:t>
      </w:r>
      <w:r>
        <w:rPr>
          <w:color w:val="000000"/>
          <w:szCs w:val="28"/>
        </w:rPr>
        <w:t>T</w:t>
      </w:r>
      <w:r w:rsidRPr="00EB2496">
        <w:rPr>
          <w:color w:val="000000"/>
          <w:szCs w:val="28"/>
        </w:rPr>
        <w:t>riển khai thực hiện Kết luận số 01-KL/TW</w:t>
      </w:r>
      <w:r>
        <w:rPr>
          <w:color w:val="000000"/>
          <w:szCs w:val="28"/>
        </w:rPr>
        <w:t>,</w:t>
      </w:r>
      <w:r w:rsidRPr="00EB2496">
        <w:rPr>
          <w:color w:val="000000"/>
          <w:szCs w:val="28"/>
        </w:rPr>
        <w:t xml:space="preserve"> ngày 18/5/2021 của Bộ Chính trị về tiếp tục thực hiện Chỉ thị </w:t>
      </w:r>
      <w:r>
        <w:rPr>
          <w:color w:val="000000"/>
          <w:szCs w:val="28"/>
        </w:rPr>
        <w:t xml:space="preserve">số </w:t>
      </w:r>
      <w:r w:rsidRPr="00EB2496">
        <w:rPr>
          <w:color w:val="000000"/>
          <w:szCs w:val="28"/>
        </w:rPr>
        <w:t>05-CT/TW</w:t>
      </w:r>
      <w:r>
        <w:rPr>
          <w:color w:val="000000"/>
          <w:szCs w:val="28"/>
        </w:rPr>
        <w:t>,</w:t>
      </w:r>
      <w:r w:rsidRPr="00EB2496">
        <w:rPr>
          <w:color w:val="000000"/>
          <w:szCs w:val="28"/>
        </w:rPr>
        <w:t xml:space="preserve"> ngày 15/5/2016 của Bộ Chính trị về đẩy mạnh học tập và làm theo tư tưởng, đạo đức, phong cách Hồ Chí Minh gắn với việc thực hiện Nghị quyết Trung ương 4 (khóa XI, XII)</w:t>
      </w:r>
      <w:r w:rsidRPr="00EB2496">
        <w:rPr>
          <w:color w:val="000000"/>
          <w:szCs w:val="28"/>
          <w:shd w:val="clear" w:color="auto" w:fill="FFFFFF"/>
        </w:rPr>
        <w:t xml:space="preserve">. </w:t>
      </w:r>
      <w:r>
        <w:rPr>
          <w:color w:val="000000"/>
          <w:szCs w:val="28"/>
        </w:rPr>
        <w:t xml:space="preserve">MTTQ </w:t>
      </w:r>
      <w:r w:rsidRPr="00EB2496">
        <w:rPr>
          <w:color w:val="000000"/>
          <w:szCs w:val="28"/>
        </w:rPr>
        <w:t>và các tổ chức thành viên chủ động tuyên truyền, vận động và phát huy vai trò của đoàn viên, hội viên</w:t>
      </w:r>
      <w:r>
        <w:rPr>
          <w:color w:val="000000"/>
          <w:szCs w:val="28"/>
        </w:rPr>
        <w:t xml:space="preserve"> và Nhân dân</w:t>
      </w:r>
      <w:r w:rsidRPr="00EB2496">
        <w:rPr>
          <w:color w:val="000000"/>
          <w:szCs w:val="28"/>
        </w:rPr>
        <w:t xml:space="preserve"> tích cực đấu tranh bảo vệ nền tảng tư tưởng của Đảng, chống lại luận điệu xuyên tạc của các thế lực thù địch, cơ hội, phản động.</w:t>
      </w:r>
    </w:p>
    <w:p w:rsidR="003054D5" w:rsidRDefault="003054D5"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w:t>
      </w:r>
      <w:r w:rsidRPr="00EB2496">
        <w:rPr>
          <w:color w:val="000000"/>
          <w:szCs w:val="28"/>
        </w:rPr>
        <w:t xml:space="preserve"> </w:t>
      </w:r>
      <w:r>
        <w:rPr>
          <w:color w:val="000000"/>
          <w:szCs w:val="28"/>
        </w:rPr>
        <w:t>X</w:t>
      </w:r>
      <w:r w:rsidRPr="00EB2496">
        <w:rPr>
          <w:color w:val="000000"/>
          <w:szCs w:val="28"/>
        </w:rPr>
        <w:t>ây dựng và phát huy vai trò người tiêu biểu trong các tôn giáo.</w:t>
      </w:r>
      <w:r w:rsidRPr="00EB2496">
        <w:rPr>
          <w:color w:val="000000"/>
          <w:szCs w:val="28"/>
          <w:lang w:val="vi-VN"/>
        </w:rPr>
        <w:t xml:space="preserve"> Tăng cường giám sát, phản biện xã hội trong quá trình xây dựng và thực hiện các chủ trương, chính sách</w:t>
      </w:r>
      <w:r>
        <w:rPr>
          <w:color w:val="000000"/>
          <w:szCs w:val="28"/>
        </w:rPr>
        <w:t>,</w:t>
      </w:r>
      <w:r w:rsidRPr="00EB2496">
        <w:rPr>
          <w:color w:val="000000"/>
          <w:szCs w:val="28"/>
          <w:lang w:val="vi-VN"/>
        </w:rPr>
        <w:t xml:space="preserve"> </w:t>
      </w:r>
      <w:r w:rsidRPr="00EB2496">
        <w:rPr>
          <w:color w:val="000000"/>
          <w:szCs w:val="28"/>
        </w:rPr>
        <w:t>pháp luật về tín ngưỡng,</w:t>
      </w:r>
      <w:r w:rsidRPr="00EB2496">
        <w:rPr>
          <w:color w:val="000000"/>
          <w:szCs w:val="28"/>
          <w:lang w:val="vi-VN"/>
        </w:rPr>
        <w:t xml:space="preserve"> tôn giáo. </w:t>
      </w:r>
      <w:r>
        <w:rPr>
          <w:color w:val="000000"/>
          <w:szCs w:val="28"/>
        </w:rPr>
        <w:t>T</w:t>
      </w:r>
      <w:r w:rsidRPr="00EB2496">
        <w:rPr>
          <w:color w:val="000000"/>
          <w:szCs w:val="28"/>
        </w:rPr>
        <w:t>ổ chức các hoạt động thăm hỏi, động viên, tiếp xúc với các chức sắc, nhà tu hành, chức việc tôn giáo trong các dịp lễ trọng của tôn giáo.</w:t>
      </w:r>
    </w:p>
    <w:p w:rsidR="003054D5" w:rsidRDefault="003054D5"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bCs/>
          <w:color w:val="000000"/>
          <w:szCs w:val="28"/>
        </w:rPr>
      </w:pPr>
      <w:r w:rsidRPr="00EB2496">
        <w:rPr>
          <w:b/>
          <w:color w:val="000000"/>
          <w:szCs w:val="28"/>
        </w:rPr>
        <w:t xml:space="preserve">2. </w:t>
      </w:r>
      <w:r>
        <w:rPr>
          <w:b/>
          <w:color w:val="000000"/>
          <w:szCs w:val="28"/>
        </w:rPr>
        <w:t>Đ</w:t>
      </w:r>
      <w:r w:rsidRPr="00EB2496">
        <w:rPr>
          <w:b/>
          <w:color w:val="000000"/>
          <w:szCs w:val="28"/>
        </w:rPr>
        <w:t>ổi mới, nâng cao chất lượng các cuộc vận động, phong trào thi đua yêu nướ</w:t>
      </w:r>
      <w:r>
        <w:rPr>
          <w:b/>
          <w:color w:val="000000"/>
          <w:szCs w:val="28"/>
        </w:rPr>
        <w:t>c</w:t>
      </w:r>
    </w:p>
    <w:p w:rsidR="003054D5" w:rsidRDefault="003054D5"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lang w:val="es-ES"/>
        </w:rPr>
      </w:pPr>
      <w:r>
        <w:rPr>
          <w:color w:val="000000"/>
          <w:szCs w:val="28"/>
        </w:rPr>
        <w:t>-</w:t>
      </w:r>
      <w:r w:rsidRPr="00EB2496">
        <w:rPr>
          <w:color w:val="000000"/>
          <w:szCs w:val="28"/>
        </w:rPr>
        <w:t xml:space="preserve"> Nâng cao chất lượng, hiệu quả Cuộc vận động “Toàn dân đoàn kết xây dựng nông thôn mới, đô thị văn minh”</w:t>
      </w:r>
      <w:r w:rsidRPr="00EB2496">
        <w:rPr>
          <w:color w:val="000000"/>
          <w:szCs w:val="28"/>
          <w:lang w:val="nl-NL"/>
        </w:rPr>
        <w:t>. Vận động Nhân dân phát triển kinh tế nông nghiệp gắn với xây dựng nông thôn mới</w:t>
      </w:r>
      <w:r>
        <w:rPr>
          <w:color w:val="000000"/>
          <w:szCs w:val="28"/>
          <w:lang w:val="nl-NL"/>
        </w:rPr>
        <w:t>, nông thôn mới nâng cao, nông thôn mới kiểu mẫu</w:t>
      </w:r>
      <w:r w:rsidRPr="00EB2496">
        <w:rPr>
          <w:color w:val="000000"/>
          <w:szCs w:val="28"/>
        </w:rPr>
        <w:t xml:space="preserve">. </w:t>
      </w:r>
      <w:r>
        <w:rPr>
          <w:color w:val="000000"/>
          <w:szCs w:val="28"/>
        </w:rPr>
        <w:t>Tiếp tục duy trì hoạt động và nhân rộng các mô hình: K</w:t>
      </w:r>
      <w:r>
        <w:rPr>
          <w:szCs w:val="28"/>
        </w:rPr>
        <w:t>hu dân cư “S</w:t>
      </w:r>
      <w:r w:rsidR="008F55AE">
        <w:rPr>
          <w:szCs w:val="28"/>
        </w:rPr>
        <w:t>áng, xanh, sạch, đẹp, an toàn”</w:t>
      </w:r>
      <w:r w:rsidRPr="005E233B">
        <w:rPr>
          <w:szCs w:val="28"/>
        </w:rPr>
        <w:t>; “Tự</w:t>
      </w:r>
      <w:r w:rsidRPr="005E233B">
        <w:rPr>
          <w:i/>
          <w:szCs w:val="28"/>
        </w:rPr>
        <w:t xml:space="preserve"> </w:t>
      </w:r>
      <w:r w:rsidRPr="005E233B">
        <w:rPr>
          <w:szCs w:val="28"/>
        </w:rPr>
        <w:t>quản bảo vệ môi trường ở cộng đồng dân cư”, “Bảo vệ môi trường và ứng phó với biến đổi khí hậu tại cộng đồng dân cư vùng ven biể</w:t>
      </w:r>
      <w:r>
        <w:rPr>
          <w:szCs w:val="28"/>
        </w:rPr>
        <w:t xml:space="preserve">n”; “Phân loại, xử lý rác thải bằng men vi sinh bản địa tại địa bàn dân cư”; </w:t>
      </w:r>
      <w:r w:rsidRPr="005E233B">
        <w:rPr>
          <w:color w:val="000000"/>
          <w:szCs w:val="28"/>
          <w:lang w:val="it-IT"/>
        </w:rPr>
        <w:t>mô hình dân vận khéo “xây dựng điểm sáng văn minh, văn hóa, an toàn tại các điểm du lịch”;</w:t>
      </w:r>
      <w:r w:rsidRPr="005E233B">
        <w:rPr>
          <w:szCs w:val="28"/>
        </w:rPr>
        <w:t xml:space="preserve"> “Chùa tinh tiến về an ninh trật tự, gương mẫu thân thiện với môi trường”; </w:t>
      </w:r>
      <w:r w:rsidRPr="005E233B">
        <w:rPr>
          <w:szCs w:val="28"/>
          <w:lang w:val="vi-VN"/>
        </w:rPr>
        <w:t>mô hình Liên khu dân cư “Xây dựng nếp sống văn minh đô thị</w:t>
      </w:r>
      <w:r w:rsidRPr="005E233B">
        <w:rPr>
          <w:szCs w:val="28"/>
          <w:lang w:val="de-DE"/>
        </w:rPr>
        <w:t xml:space="preserve"> và </w:t>
      </w:r>
      <w:r>
        <w:rPr>
          <w:szCs w:val="28"/>
          <w:lang w:val="de-DE"/>
        </w:rPr>
        <w:t>đ</w:t>
      </w:r>
      <w:r>
        <w:rPr>
          <w:szCs w:val="28"/>
          <w:lang w:val="es-ES"/>
        </w:rPr>
        <w:t>ảm bảo an ninh trật tự”... Củng cố, xây dựng và nhân rộng các mô hình tự quản ở khu dân cư; vận động Nhân dân tham gia Chương trình “Toàn dân tham gia bảo vệ môi trường và ứng phó với biến đổi khí hậu”; tiếp tục xây dựng và phát triển các mô hình bảo vệ môi trường,</w:t>
      </w:r>
      <w:r w:rsidRPr="00F65768">
        <w:rPr>
          <w:szCs w:val="28"/>
          <w:lang w:val="es-ES"/>
        </w:rPr>
        <w:t xml:space="preserve"> </w:t>
      </w:r>
      <w:r>
        <w:rPr>
          <w:szCs w:val="28"/>
          <w:lang w:val="es-ES"/>
        </w:rPr>
        <w:t xml:space="preserve">thu gom và xử lý rác thải tại nguồn; mô hình các tổ chức tôn giáo “Tham gia bảo vệ môi trường và ứng phó với biến đổi khí hậu”. Tuyên truyền, vận </w:t>
      </w:r>
      <w:r>
        <w:rPr>
          <w:szCs w:val="28"/>
          <w:lang w:val="es-ES"/>
        </w:rPr>
        <w:lastRenderedPageBreak/>
        <w:t>động Nhân dân chủ động, tích cực hưởng ứng và triển khai hiệu quả các giải pháp giảm thiểu tác động đến biến đổi khí hậu.</w:t>
      </w:r>
    </w:p>
    <w:p w:rsidR="00823CF1" w:rsidRPr="00ED19AB"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sidRPr="00822EF3">
        <w:rPr>
          <w:szCs w:val="28"/>
        </w:rPr>
        <w:t xml:space="preserve">- Triển khai thực hiện </w:t>
      </w:r>
      <w:r w:rsidRPr="00822EF3">
        <w:rPr>
          <w:szCs w:val="28"/>
          <w:lang w:val="vi-VN"/>
        </w:rPr>
        <w:t xml:space="preserve">Chỉ thị </w:t>
      </w:r>
      <w:r w:rsidRPr="00822EF3">
        <w:rPr>
          <w:szCs w:val="28"/>
        </w:rPr>
        <w:t xml:space="preserve">số 03-CT/TW, ngày 19/5/2021 </w:t>
      </w:r>
      <w:r w:rsidRPr="00822EF3">
        <w:rPr>
          <w:szCs w:val="28"/>
          <w:lang w:val="vi-VN"/>
        </w:rPr>
        <w:t xml:space="preserve">của Ban Bí thư về tăng cường sự lãnh đạo </w:t>
      </w:r>
      <w:r w:rsidRPr="00EB2496">
        <w:rPr>
          <w:color w:val="000000"/>
          <w:szCs w:val="28"/>
          <w:lang w:val="vi-VN"/>
        </w:rPr>
        <w:t>của Đảng đối với Cuộc vận động “Người Việt Nam ưu tiên dùng hàng Việt Nam” trong tình hình mới</w:t>
      </w:r>
      <w:r>
        <w:rPr>
          <w:color w:val="000000"/>
          <w:szCs w:val="28"/>
        </w:rPr>
        <w:t xml:space="preserve">; </w:t>
      </w:r>
      <w:r w:rsidRPr="00EB2496">
        <w:rPr>
          <w:color w:val="000000"/>
          <w:szCs w:val="28"/>
        </w:rPr>
        <w:t>phong trào thi đua “Đoàn kết sáng tạo, nâng cao năng suất, chất lượng, hiệu quả, hội nhập quốc tế”</w:t>
      </w:r>
      <w:r>
        <w:rPr>
          <w:color w:val="000000"/>
          <w:szCs w:val="28"/>
        </w:rPr>
        <w:t>;</w:t>
      </w:r>
      <w:r w:rsidRPr="00EB2496">
        <w:rPr>
          <w:color w:val="000000"/>
          <w:szCs w:val="28"/>
        </w:rPr>
        <w:t xml:space="preserve"> thúc đẩy đổi mới sáng tạo, ứng dụng mạnh mẽ khoa học và công nghệ</w:t>
      </w:r>
      <w:r>
        <w:rPr>
          <w:color w:val="000000"/>
          <w:szCs w:val="28"/>
        </w:rPr>
        <w:t xml:space="preserve"> trong công tác Mặt trận các cấp; </w:t>
      </w:r>
      <w:r w:rsidRPr="00AC5FB6">
        <w:rPr>
          <w:szCs w:val="28"/>
        </w:rPr>
        <w:t>thực hiện hiệu quả Kế hoạch số 101/KH-MTTQ-BTT, ngày 03/6/2021 của Ban Thường trực Ủy ban MTTQ Việt Nam tỉnh về việc triển khai thực hiện Nghị quyết số 01-NQ/TU, ngày 20/4/2021 của Ban Chấp hành Đảng bộ tỉnh</w:t>
      </w:r>
      <w:r w:rsidRPr="00ED19AB">
        <w:rPr>
          <w:color w:val="FF0000"/>
          <w:szCs w:val="28"/>
        </w:rPr>
        <w:t xml:space="preserve"> </w:t>
      </w:r>
      <w:r>
        <w:rPr>
          <w:szCs w:val="28"/>
        </w:rPr>
        <w:t>“</w:t>
      </w:r>
      <w:r w:rsidRPr="003A20AD">
        <w:t xml:space="preserve">Về xây </w:t>
      </w:r>
      <w:r w:rsidRPr="00345904">
        <w:rPr>
          <w:spacing w:val="-6"/>
        </w:rPr>
        <w:t>dựng chính quyền điện tử, chuyển đổi số đến năm 2025, định hướng đến năm 2030”.</w:t>
      </w:r>
    </w:p>
    <w:p w:rsidR="00823CF1" w:rsidRPr="00BE5DAC"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szCs w:val="28"/>
        </w:rPr>
        <w:t xml:space="preserve">- </w:t>
      </w:r>
      <w:r>
        <w:rPr>
          <w:color w:val="000000"/>
          <w:szCs w:val="28"/>
        </w:rPr>
        <w:t>Tiếp tục t</w:t>
      </w:r>
      <w:r w:rsidRPr="00EB2496">
        <w:rPr>
          <w:color w:val="000000"/>
          <w:szCs w:val="28"/>
        </w:rPr>
        <w:t xml:space="preserve">riển khai </w:t>
      </w:r>
      <w:r>
        <w:rPr>
          <w:color w:val="000000"/>
          <w:szCs w:val="28"/>
        </w:rPr>
        <w:t>tốt việc</w:t>
      </w:r>
      <w:r w:rsidRPr="00EB2496">
        <w:rPr>
          <w:color w:val="000000"/>
          <w:szCs w:val="28"/>
        </w:rPr>
        <w:t xml:space="preserve"> vận động ủng hộ </w:t>
      </w:r>
      <w:bookmarkStart w:id="1" w:name="_Hlk71789350"/>
      <w:r w:rsidRPr="00EB2496">
        <w:rPr>
          <w:color w:val="000000"/>
          <w:szCs w:val="28"/>
        </w:rPr>
        <w:t>Quỹ “</w:t>
      </w:r>
      <w:r>
        <w:rPr>
          <w:color w:val="000000"/>
          <w:szCs w:val="28"/>
        </w:rPr>
        <w:t>Đền ơn đáp nghĩa và an sinh xã hội</w:t>
      </w:r>
      <w:r w:rsidRPr="00EB2496">
        <w:rPr>
          <w:color w:val="000000"/>
          <w:szCs w:val="28"/>
        </w:rPr>
        <w:t>”</w:t>
      </w:r>
      <w:bookmarkEnd w:id="1"/>
      <w:r>
        <w:rPr>
          <w:color w:val="000000"/>
          <w:szCs w:val="28"/>
        </w:rPr>
        <w:t>; đảm bảo quản lý và tham mưu sử dụng Quỹ đúng quy chế</w:t>
      </w:r>
      <w:r w:rsidRPr="00EB2496">
        <w:rPr>
          <w:color w:val="000000"/>
          <w:szCs w:val="28"/>
        </w:rPr>
        <w:t>.</w:t>
      </w:r>
      <w:r>
        <w:rPr>
          <w:szCs w:val="28"/>
        </w:rPr>
        <w:t xml:space="preserve"> </w:t>
      </w:r>
      <w:r w:rsidRPr="00EB2496">
        <w:rPr>
          <w:color w:val="000000"/>
          <w:szCs w:val="28"/>
          <w:lang w:val="vi-VN"/>
        </w:rPr>
        <w:t xml:space="preserve">Chủ động nắm tình hình, kịp thời phát động, vận động các nguồn lực xã hội và triển khai công tác cứu trợ </w:t>
      </w:r>
      <w:r w:rsidRPr="00EB2496">
        <w:rPr>
          <w:color w:val="000000"/>
          <w:szCs w:val="28"/>
        </w:rPr>
        <w:t xml:space="preserve">Nhân dân </w:t>
      </w:r>
      <w:r w:rsidRPr="00EB2496">
        <w:rPr>
          <w:color w:val="000000"/>
          <w:szCs w:val="28"/>
          <w:lang w:val="vi-VN"/>
        </w:rPr>
        <w:t>khi có tình huống thiên tai, rủi ro.</w:t>
      </w:r>
      <w:r>
        <w:rPr>
          <w:color w:val="000000"/>
          <w:szCs w:val="28"/>
        </w:rPr>
        <w:t xml:space="preserve"> Phối hợp chặt chẽ và thực hiện tốt trách nhiệm của MTTQ trong Ban chỉ đạo các Chương trình mục tiêu Quốc gia và giảm nghèo.</w:t>
      </w:r>
    </w:p>
    <w:p w:rsidR="003054D5"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w:t>
      </w:r>
      <w:r w:rsidRPr="00EB2496">
        <w:rPr>
          <w:color w:val="000000"/>
          <w:szCs w:val="28"/>
        </w:rPr>
        <w:t xml:space="preserve"> Ủy ban </w:t>
      </w:r>
      <w:r>
        <w:rPr>
          <w:color w:val="000000"/>
          <w:szCs w:val="28"/>
        </w:rPr>
        <w:t>MTTQ</w:t>
      </w:r>
      <w:r w:rsidRPr="00EB2496">
        <w:rPr>
          <w:color w:val="000000"/>
          <w:szCs w:val="28"/>
        </w:rPr>
        <w:t xml:space="preserve"> Việt Nam</w:t>
      </w:r>
      <w:r>
        <w:rPr>
          <w:color w:val="000000"/>
          <w:szCs w:val="28"/>
        </w:rPr>
        <w:t xml:space="preserve"> các cấp</w:t>
      </w:r>
      <w:r w:rsidRPr="00EB2496">
        <w:rPr>
          <w:color w:val="000000"/>
          <w:szCs w:val="28"/>
        </w:rPr>
        <w:t xml:space="preserve"> và các tổ chức thành viên phối hợp tuyên truyền, vận động xây dựng thế trận quốc phòng toàn dân, thế trận an ninh nhân dân vững chắc. </w:t>
      </w:r>
      <w:r w:rsidRPr="00EB2496">
        <w:rPr>
          <w:color w:val="000000"/>
          <w:szCs w:val="28"/>
          <w:lang w:val="vi-VN"/>
        </w:rPr>
        <w:t>Đẩy mạnh p</w:t>
      </w:r>
      <w:r w:rsidRPr="00EB2496">
        <w:rPr>
          <w:color w:val="000000"/>
          <w:szCs w:val="28"/>
        </w:rPr>
        <w:t>hong trào “Toàn dân bảo vệ an ninh Tổ quốc”, phong trào “Toàn dân tham gia bảo</w:t>
      </w:r>
      <w:r w:rsidRPr="00EB2496">
        <w:rPr>
          <w:color w:val="000000"/>
          <w:szCs w:val="28"/>
          <w:lang w:val="vi-VN"/>
        </w:rPr>
        <w:t xml:space="preserve"> vệ</w:t>
      </w:r>
      <w:r w:rsidRPr="00EB2496">
        <w:rPr>
          <w:color w:val="000000"/>
          <w:szCs w:val="28"/>
        </w:rPr>
        <w:t xml:space="preserve"> chủ quyền lãnh thổ, an ninh biên giới quốc gia trong tình hình mới</w:t>
      </w:r>
      <w:r>
        <w:rPr>
          <w:color w:val="000000"/>
          <w:szCs w:val="28"/>
        </w:rPr>
        <w:t>”</w:t>
      </w:r>
      <w:r w:rsidRPr="00EB2496">
        <w:rPr>
          <w:color w:val="000000"/>
          <w:szCs w:val="28"/>
        </w:rPr>
        <w:t xml:space="preserve">. </w:t>
      </w:r>
      <w:r w:rsidRPr="00EB2496">
        <w:rPr>
          <w:color w:val="000000"/>
          <w:szCs w:val="28"/>
          <w:lang w:val="vi-VN"/>
        </w:rPr>
        <w:t>Vận động Nhân dân tăng cường tự quản, đoàn kết, gương mẫu chấp hành pháp luật, đảm bảo an ninh xã hộ</w:t>
      </w:r>
      <w:r>
        <w:rPr>
          <w:color w:val="000000"/>
          <w:szCs w:val="28"/>
          <w:lang w:val="vi-VN"/>
        </w:rPr>
        <w:t>i</w:t>
      </w:r>
      <w:r w:rsidRPr="00EB2496">
        <w:rPr>
          <w:color w:val="000000"/>
          <w:szCs w:val="28"/>
          <w:lang w:val="vi-VN"/>
        </w:rPr>
        <w:t xml:space="preserve">; </w:t>
      </w:r>
      <w:r>
        <w:rPr>
          <w:color w:val="000000"/>
          <w:szCs w:val="28"/>
        </w:rPr>
        <w:t xml:space="preserve">góp phần </w:t>
      </w:r>
      <w:r w:rsidRPr="00EB2496">
        <w:rPr>
          <w:color w:val="000000"/>
          <w:szCs w:val="28"/>
          <w:lang w:val="vi-VN"/>
        </w:rPr>
        <w:t>xây dựng xã hội trật tự, kỷ cương, văn hóa, đạo đức xã hội lành mạnh, văn minh; đẩy lùi tiêu cực, tội phạm và tệ nạn xã hội.</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szCs w:val="28"/>
        </w:rPr>
      </w:pPr>
      <w:r w:rsidRPr="00A22AEC">
        <w:rPr>
          <w:b/>
          <w:szCs w:val="28"/>
          <w:lang w:val="vi-VN"/>
        </w:rPr>
        <w:t>3.</w:t>
      </w:r>
      <w:r w:rsidRPr="00A22AEC">
        <w:rPr>
          <w:szCs w:val="28"/>
          <w:lang w:val="vi-VN"/>
        </w:rPr>
        <w:t xml:space="preserve"> </w:t>
      </w:r>
      <w:r w:rsidRPr="00A22AEC">
        <w:rPr>
          <w:b/>
          <w:szCs w:val="28"/>
          <w:lang w:val="vi-VN"/>
        </w:rPr>
        <w:t>Phát huy dân chủ, đại diện, bảo vệ quyền và lợi ích hợp pháp, chính đáng củ</w:t>
      </w:r>
      <w:r>
        <w:rPr>
          <w:b/>
          <w:szCs w:val="28"/>
          <w:lang w:val="vi-VN"/>
        </w:rPr>
        <w:t xml:space="preserve">a </w:t>
      </w:r>
      <w:r>
        <w:rPr>
          <w:b/>
          <w:szCs w:val="28"/>
        </w:rPr>
        <w:t>N</w:t>
      </w:r>
      <w:r w:rsidRPr="00A22AEC">
        <w:rPr>
          <w:b/>
          <w:szCs w:val="28"/>
          <w:lang w:val="vi-VN"/>
        </w:rPr>
        <w:t>hân dân; giám sát và phản biện xã hội, tham gia xây dựn</w:t>
      </w:r>
      <w:r>
        <w:rPr>
          <w:b/>
          <w:szCs w:val="28"/>
          <w:lang w:val="vi-VN"/>
        </w:rPr>
        <w:t>g Đảng</w:t>
      </w:r>
      <w:r>
        <w:rPr>
          <w:b/>
          <w:szCs w:val="28"/>
        </w:rPr>
        <w:t>,</w:t>
      </w:r>
      <w:r>
        <w:rPr>
          <w:b/>
          <w:szCs w:val="28"/>
          <w:lang w:val="vi-VN"/>
        </w:rPr>
        <w:t xml:space="preserve"> chính quyền </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w:t>
      </w:r>
      <w:r w:rsidRPr="00EB2496">
        <w:rPr>
          <w:color w:val="000000"/>
          <w:szCs w:val="28"/>
        </w:rPr>
        <w:t xml:space="preserve"> </w:t>
      </w:r>
      <w:r>
        <w:rPr>
          <w:color w:val="000000"/>
          <w:szCs w:val="28"/>
        </w:rPr>
        <w:t>Tiếp tục đổi mới và</w:t>
      </w:r>
      <w:r w:rsidRPr="00EB2496">
        <w:rPr>
          <w:color w:val="000000"/>
          <w:szCs w:val="28"/>
        </w:rPr>
        <w:t xml:space="preserve"> </w:t>
      </w:r>
      <w:r>
        <w:rPr>
          <w:color w:val="000000"/>
          <w:szCs w:val="28"/>
        </w:rPr>
        <w:t xml:space="preserve">nâng cao </w:t>
      </w:r>
      <w:r w:rsidRPr="00EB2496">
        <w:rPr>
          <w:color w:val="000000"/>
          <w:szCs w:val="28"/>
        </w:rPr>
        <w:t>hiệu quả</w:t>
      </w:r>
      <w:r>
        <w:rPr>
          <w:color w:val="000000"/>
          <w:szCs w:val="28"/>
        </w:rPr>
        <w:t xml:space="preserve"> công tác giám sát,</w:t>
      </w:r>
      <w:r w:rsidRPr="00EB2496">
        <w:rPr>
          <w:color w:val="000000"/>
          <w:szCs w:val="28"/>
        </w:rPr>
        <w:t xml:space="preserve"> phản biện xã hội theo Quyết định số 217-QĐ/TW ngày 12/12/2013</w:t>
      </w:r>
      <w:r>
        <w:rPr>
          <w:color w:val="000000"/>
          <w:szCs w:val="28"/>
        </w:rPr>
        <w:t xml:space="preserve"> và</w:t>
      </w:r>
      <w:r w:rsidRPr="00EB2496">
        <w:rPr>
          <w:color w:val="000000"/>
          <w:szCs w:val="28"/>
        </w:rPr>
        <w:t xml:space="preserve"> Quyết định số 218-QĐ/TW ngày 12/12/2013 của Bộ Chính trị</w:t>
      </w:r>
      <w:r>
        <w:rPr>
          <w:color w:val="000000"/>
          <w:szCs w:val="28"/>
        </w:rPr>
        <w:t xml:space="preserve">; </w:t>
      </w:r>
      <w:r w:rsidRPr="00EB2496">
        <w:rPr>
          <w:color w:val="000000"/>
          <w:szCs w:val="28"/>
          <w:lang w:val="da-DK"/>
        </w:rPr>
        <w:t>Quy định số 124-QĐ/TW</w:t>
      </w:r>
      <w:r>
        <w:rPr>
          <w:color w:val="000000"/>
          <w:szCs w:val="28"/>
          <w:lang w:val="da-DK"/>
        </w:rPr>
        <w:t>,</w:t>
      </w:r>
      <w:r w:rsidRPr="00EB2496">
        <w:rPr>
          <w:color w:val="000000"/>
          <w:szCs w:val="28"/>
          <w:lang w:val="da-DK"/>
        </w:rPr>
        <w:t xml:space="preserve">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w:t>
      </w:r>
      <w:r>
        <w:rPr>
          <w:color w:val="000000"/>
          <w:szCs w:val="28"/>
          <w:lang w:val="da-DK"/>
        </w:rPr>
        <w:t xml:space="preserve">. </w:t>
      </w:r>
      <w:r>
        <w:rPr>
          <w:color w:val="000000"/>
          <w:szCs w:val="28"/>
        </w:rPr>
        <w:t>Phát huy vai trò của</w:t>
      </w:r>
      <w:r w:rsidRPr="00EB2496">
        <w:rPr>
          <w:color w:val="000000"/>
          <w:szCs w:val="28"/>
        </w:rPr>
        <w:t xml:space="preserve"> Nhân dân tham gia xây dựng Đảng, chính quyền; định kỳ tổ chức gặp mặt, đối thoại giữa lãnh đạo </w:t>
      </w:r>
      <w:r w:rsidR="00681F60">
        <w:rPr>
          <w:color w:val="000000"/>
          <w:szCs w:val="28"/>
        </w:rPr>
        <w:t>MTTQ, lãnh đạo các tổ chức thành viên</w:t>
      </w:r>
      <w:r w:rsidRPr="00EB2496">
        <w:rPr>
          <w:color w:val="000000"/>
          <w:szCs w:val="28"/>
        </w:rPr>
        <w:t xml:space="preserve"> vớ</w:t>
      </w:r>
      <w:r>
        <w:rPr>
          <w:color w:val="000000"/>
          <w:szCs w:val="28"/>
        </w:rPr>
        <w:t>i Nhân dân</w:t>
      </w:r>
      <w:r w:rsidR="00681F60">
        <w:rPr>
          <w:color w:val="000000"/>
          <w:szCs w:val="28"/>
        </w:rPr>
        <w:t>, với hội viên, đoàn viên</w:t>
      </w:r>
      <w:r w:rsidRPr="00EB2496">
        <w:rPr>
          <w:color w:val="000000"/>
          <w:szCs w:val="28"/>
        </w:rPr>
        <w:t xml:space="preserve">; kịp </w:t>
      </w:r>
      <w:r w:rsidRPr="00681F60">
        <w:rPr>
          <w:color w:val="000000"/>
          <w:spacing w:val="-6"/>
          <w:szCs w:val="28"/>
        </w:rPr>
        <w:t>thời tháo gỡ, giải quyết những khó khăn, vướng mắc, những bức xúc trong Nhân dân.</w:t>
      </w:r>
      <w:r w:rsidRPr="00EB2496">
        <w:rPr>
          <w:color w:val="000000"/>
          <w:szCs w:val="28"/>
        </w:rPr>
        <w:t xml:space="preserve"> </w:t>
      </w:r>
    </w:p>
    <w:p w:rsidR="00823CF1" w:rsidRPr="007532F5"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lang w:val="da-DK"/>
        </w:rPr>
      </w:pPr>
      <w:r>
        <w:rPr>
          <w:color w:val="000000"/>
          <w:szCs w:val="28"/>
          <w:lang w:val="da-DK"/>
        </w:rPr>
        <w:t>-</w:t>
      </w:r>
      <w:r w:rsidRPr="00EB2496">
        <w:rPr>
          <w:color w:val="000000"/>
          <w:szCs w:val="28"/>
          <w:lang w:val="da-DK"/>
        </w:rPr>
        <w:t xml:space="preserve"> </w:t>
      </w:r>
      <w:r>
        <w:rPr>
          <w:color w:val="000000"/>
          <w:szCs w:val="28"/>
        </w:rPr>
        <w:t xml:space="preserve">Triển </w:t>
      </w:r>
      <w:r w:rsidRPr="00EB2496">
        <w:rPr>
          <w:color w:val="000000"/>
          <w:szCs w:val="28"/>
        </w:rPr>
        <w:t xml:space="preserve">khai Chương trình </w:t>
      </w:r>
      <w:r>
        <w:rPr>
          <w:color w:val="000000"/>
          <w:szCs w:val="28"/>
        </w:rPr>
        <w:t>số 06-Ctr/TU, ngày 31/5/2021 của Ban Chấp hành Đảng bộ tỉnh về công tác phòng, chống tham nhũng, nhiệm kỳ 2020-2025</w:t>
      </w:r>
      <w:r w:rsidRPr="00EB2496">
        <w:rPr>
          <w:color w:val="000000"/>
          <w:szCs w:val="28"/>
          <w:lang w:val="nl-NL"/>
        </w:rPr>
        <w:t xml:space="preserve">. </w:t>
      </w:r>
      <w:r w:rsidRPr="00EB2496">
        <w:rPr>
          <w:color w:val="000000"/>
          <w:szCs w:val="28"/>
          <w:lang w:val="da-DK"/>
        </w:rPr>
        <w:t xml:space="preserve">Tiếp tục </w:t>
      </w:r>
      <w:r>
        <w:rPr>
          <w:color w:val="000000"/>
          <w:szCs w:val="28"/>
          <w:lang w:val="da-DK"/>
        </w:rPr>
        <w:t>tuyên truyền, vận động hội viên Hội Nhà báo, Hội Văn học nghệ thuật tham gia</w:t>
      </w:r>
      <w:r w:rsidRPr="00EB2496">
        <w:rPr>
          <w:color w:val="000000"/>
          <w:szCs w:val="28"/>
          <w:lang w:val="da-DK"/>
        </w:rPr>
        <w:t xml:space="preserve"> Giải báo chí toàn quốc “Báo chí với công tác đấu tranh phòng, chống tham nhũng, lãng phí”. Tiếp tục đẩy mạnh đấu tranh phòng, chống quan liêu, tham nhũng, lãng </w:t>
      </w:r>
      <w:r w:rsidRPr="007532F5">
        <w:rPr>
          <w:color w:val="000000"/>
          <w:spacing w:val="-6"/>
          <w:szCs w:val="28"/>
          <w:lang w:val="da-DK"/>
        </w:rPr>
        <w:t xml:space="preserve">phí, tiêu cực, </w:t>
      </w:r>
      <w:r w:rsidRPr="007532F5">
        <w:rPr>
          <w:color w:val="000000"/>
          <w:spacing w:val="-6"/>
          <w:szCs w:val="28"/>
        </w:rPr>
        <w:t>“</w:t>
      </w:r>
      <w:r w:rsidRPr="007532F5">
        <w:rPr>
          <w:color w:val="000000"/>
          <w:spacing w:val="-6"/>
          <w:szCs w:val="28"/>
          <w:lang w:val="da-DK"/>
        </w:rPr>
        <w:t>lợi ích nhóm</w:t>
      </w:r>
      <w:r w:rsidRPr="007532F5">
        <w:rPr>
          <w:color w:val="000000"/>
          <w:spacing w:val="-6"/>
          <w:szCs w:val="28"/>
        </w:rPr>
        <w:t>”</w:t>
      </w:r>
      <w:r w:rsidRPr="007532F5">
        <w:rPr>
          <w:color w:val="000000"/>
          <w:spacing w:val="-6"/>
          <w:szCs w:val="28"/>
          <w:lang w:val="da-DK"/>
        </w:rPr>
        <w:t xml:space="preserve">, những biểu hiện </w:t>
      </w:r>
      <w:r w:rsidRPr="007532F5">
        <w:rPr>
          <w:color w:val="000000"/>
          <w:spacing w:val="-6"/>
          <w:szCs w:val="28"/>
        </w:rPr>
        <w:t>“</w:t>
      </w:r>
      <w:r w:rsidRPr="007532F5">
        <w:rPr>
          <w:color w:val="000000"/>
          <w:spacing w:val="-6"/>
          <w:szCs w:val="28"/>
          <w:lang w:val="da-DK"/>
        </w:rPr>
        <w:t>tự diễn biến</w:t>
      </w:r>
      <w:r w:rsidRPr="007532F5">
        <w:rPr>
          <w:color w:val="000000"/>
          <w:spacing w:val="-6"/>
          <w:szCs w:val="28"/>
        </w:rPr>
        <w:t>”</w:t>
      </w:r>
      <w:r w:rsidRPr="007532F5">
        <w:rPr>
          <w:color w:val="000000"/>
          <w:spacing w:val="-6"/>
          <w:szCs w:val="28"/>
          <w:lang w:val="da-DK"/>
        </w:rPr>
        <w:t xml:space="preserve">, </w:t>
      </w:r>
      <w:r w:rsidRPr="007532F5">
        <w:rPr>
          <w:color w:val="000000"/>
          <w:spacing w:val="-6"/>
          <w:szCs w:val="28"/>
        </w:rPr>
        <w:t>“</w:t>
      </w:r>
      <w:r w:rsidRPr="007532F5">
        <w:rPr>
          <w:color w:val="000000"/>
          <w:spacing w:val="-6"/>
          <w:szCs w:val="28"/>
          <w:lang w:val="da-DK"/>
        </w:rPr>
        <w:t>tự chuyển hóa</w:t>
      </w:r>
      <w:r w:rsidRPr="007532F5">
        <w:rPr>
          <w:color w:val="000000"/>
          <w:spacing w:val="-6"/>
          <w:szCs w:val="28"/>
        </w:rPr>
        <w:t>”</w:t>
      </w:r>
      <w:r w:rsidRPr="007532F5">
        <w:rPr>
          <w:color w:val="000000"/>
          <w:spacing w:val="-6"/>
          <w:szCs w:val="28"/>
          <w:lang w:val="da-DK"/>
        </w:rPr>
        <w:t>; củng cố lòng tin, sự gắn bó của Nhân dân với Đảng, Nhà nước, chế độ xã hội chủ nghĩa.</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rPr>
      </w:pPr>
      <w:r>
        <w:rPr>
          <w:color w:val="000000"/>
          <w:szCs w:val="28"/>
        </w:rPr>
        <w:t>- Thực hiện hiệu quả Quy chế phối hợp công tác giữa Ủy ban MTTQ Việt Nam tỉnh với Thường trực HĐND tỉnh, lãnh đạo UBND tỉnh nhiệm kỳ 2021-2026 và quy chế phối hợp với các ngành, các tổ chức.</w:t>
      </w:r>
      <w:r w:rsidRPr="00EB2496">
        <w:rPr>
          <w:color w:val="000000"/>
          <w:szCs w:val="28"/>
          <w:lang w:val="vi-VN"/>
        </w:rPr>
        <w:t xml:space="preserve"> </w:t>
      </w:r>
      <w:r>
        <w:rPr>
          <w:color w:val="000000"/>
          <w:szCs w:val="28"/>
        </w:rPr>
        <w:t>P</w:t>
      </w:r>
      <w:r w:rsidRPr="00EB2496">
        <w:rPr>
          <w:color w:val="000000"/>
          <w:szCs w:val="28"/>
        </w:rPr>
        <w:t>hối hợp đề xuất đổi mới hoạt động tiếp xúc cử tri của đại biểu dân cử;</w:t>
      </w:r>
      <w:r>
        <w:rPr>
          <w:color w:val="000000"/>
          <w:szCs w:val="28"/>
        </w:rPr>
        <w:t xml:space="preserve"> </w:t>
      </w:r>
      <w:r w:rsidRPr="00EB2496">
        <w:rPr>
          <w:color w:val="000000"/>
          <w:szCs w:val="28"/>
        </w:rPr>
        <w:t xml:space="preserve">theo dõi, giám sát và đôn đốc </w:t>
      </w:r>
      <w:r w:rsidRPr="00A20B0D">
        <w:rPr>
          <w:color w:val="000000"/>
          <w:szCs w:val="28"/>
        </w:rPr>
        <w:t>việc các cơ quan chức năng xử lý, giải quyết các ý kiến, kiến nghị và thông báo đến cử tri và Nhân dân.</w:t>
      </w:r>
    </w:p>
    <w:p w:rsidR="00823CF1" w:rsidRPr="00A33C40"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Fonts w:ascii="Times New Roman Bold" w:hAnsi="Times New Roman Bold"/>
          <w:b/>
          <w:color w:val="000000"/>
          <w:spacing w:val="-6"/>
          <w:szCs w:val="28"/>
        </w:rPr>
      </w:pPr>
      <w:r>
        <w:rPr>
          <w:b/>
          <w:color w:val="000000"/>
          <w:szCs w:val="28"/>
        </w:rPr>
        <w:t>4</w:t>
      </w:r>
      <w:r w:rsidRPr="00EB2496">
        <w:rPr>
          <w:b/>
          <w:color w:val="000000"/>
          <w:szCs w:val="28"/>
        </w:rPr>
        <w:t>. Tiếp tục đổi mới tổ chức bộ máy, nội dung, phương thức</w:t>
      </w:r>
      <w:r>
        <w:rPr>
          <w:b/>
          <w:color w:val="000000"/>
          <w:szCs w:val="28"/>
        </w:rPr>
        <w:t xml:space="preserve"> hoạt động</w:t>
      </w:r>
      <w:r w:rsidRPr="00EB2496">
        <w:rPr>
          <w:b/>
          <w:color w:val="000000"/>
          <w:szCs w:val="28"/>
        </w:rPr>
        <w:t xml:space="preserve">, hướng mạnh về cơ sở, địa bàn dân cư, nâng cao hiệu quả hoạt động của </w:t>
      </w:r>
      <w:r w:rsidRPr="00A33C40">
        <w:rPr>
          <w:rFonts w:ascii="Times New Roman Bold" w:hAnsi="Times New Roman Bold"/>
          <w:b/>
          <w:color w:val="000000"/>
          <w:spacing w:val="-6"/>
          <w:szCs w:val="28"/>
        </w:rPr>
        <w:t>MTTQ, xây dựng đội ngũ cán bộ Mặt trận các cấp đáp ứng yêu cầu nhiệm vụ mới</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pPr>
      <w:r w:rsidRPr="000E78EF">
        <w:t>- Tiếp tục thực hiện Nghị quyết số 18-NQ/TW, ngày 25/10/2017 của Ban Chấp hành Trung ương Đảng, khóa XII về “Một số vấn đề</w:t>
      </w:r>
      <w:r>
        <w:t xml:space="preserve"> tiếp tục đổi mới, sắp xếp bộ máy của hệ thống chính trị tinh gọn, hoạt động hiệu lực, hiệu quả”. Thực hiện Quy định số 212-QĐ/TW, ngày 30/12/2019 của Ban Bí thư Trung ương Đảng về chức năng, nhiệm vụ, tổ chức bộ máy, biên chế cơ quan chuyên </w:t>
      </w:r>
      <w:r w:rsidRPr="00B156AE">
        <w:rPr>
          <w:spacing w:val="-8"/>
        </w:rPr>
        <w:t xml:space="preserve">trách của Ủy ban Mặt </w:t>
      </w:r>
      <w:r w:rsidRPr="00CD1D02">
        <w:t>trận Tổ quốc và các tổ chức chính trị - xã hội cấp tỉnh, cấp huyện; Thông báo số 2122-TB/TU, ngày 25/3/2020 của Ban Thường vụ Tỉnh ủy Ninh Bình về việc sắp xếp lại tổ chức bộ máy và giao biên chế cho Ủy ban Mặt trận Tổ quốc và các tổ chức chính trị - xã hội của tỉnh theo đúng quy định, đảm bảo tiến độ.</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rPr>
      </w:pPr>
      <w:r>
        <w:rPr>
          <w:szCs w:val="28"/>
        </w:rPr>
        <w:t>- Xây dựng các giải pháp thực hiện Nghị quyết Đại hội MTTQ các cấp và 2 khâu đột phá của Ủy ban MTTQ Việt Nam tỉnh khóa XI, nhiệm kỳ 2019-2024: “Nâng cao hiệu quả công tác giám sát và phản biện xã hội của MTTQ các cấp, trong đó, chú trọng giám sát việc tu dưỡng, rèn luyện đạo đức, lối sống của người đứng đầu, cán bộ chủ chốt và cán bộ đảng viên” và “Hướng về cơ sở, nâng cao chất lượng hoạt động của MTTQ cấp xã và Ban Công tác Mặt trận ở khu dân cư”.</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szCs w:val="28"/>
        </w:rPr>
      </w:pPr>
      <w:r>
        <w:rPr>
          <w:bCs/>
          <w:szCs w:val="28"/>
        </w:rPr>
        <w:t xml:space="preserve">- </w:t>
      </w:r>
      <w:r w:rsidRPr="009274D1">
        <w:rPr>
          <w:bCs/>
          <w:szCs w:val="28"/>
        </w:rPr>
        <w:t>T</w:t>
      </w:r>
      <w:r>
        <w:rPr>
          <w:bCs/>
          <w:szCs w:val="28"/>
        </w:rPr>
        <w:t>iếp tục t</w:t>
      </w:r>
      <w:r w:rsidRPr="009274D1">
        <w:rPr>
          <w:bCs/>
          <w:szCs w:val="28"/>
        </w:rPr>
        <w:t>hực hiện Kế hoạch số</w:t>
      </w:r>
      <w:r>
        <w:rPr>
          <w:bCs/>
          <w:szCs w:val="28"/>
        </w:rPr>
        <w:t xml:space="preserve"> </w:t>
      </w:r>
      <w:r w:rsidRPr="009274D1">
        <w:rPr>
          <w:bCs/>
          <w:szCs w:val="28"/>
        </w:rPr>
        <w:t>38/KH-MT ngày</w:t>
      </w:r>
      <w:r>
        <w:rPr>
          <w:bCs/>
          <w:szCs w:val="28"/>
        </w:rPr>
        <w:t xml:space="preserve"> 1</w:t>
      </w:r>
      <w:r w:rsidRPr="009274D1">
        <w:rPr>
          <w:bCs/>
          <w:szCs w:val="28"/>
        </w:rPr>
        <w:t>6/4/2015 về việc cán bộ MTTQ các cấp nắm tình hình nhân dân, dự sinh hoạ</w:t>
      </w:r>
      <w:r>
        <w:rPr>
          <w:bCs/>
          <w:szCs w:val="28"/>
        </w:rPr>
        <w:t>t Ban C</w:t>
      </w:r>
      <w:r w:rsidRPr="009274D1">
        <w:rPr>
          <w:bCs/>
          <w:szCs w:val="28"/>
        </w:rPr>
        <w:t xml:space="preserve">ông tác Mặt trận tại khu dân cư trên địa bàn tỉnh; phân công cán bộ theo dõi, phụ trách, </w:t>
      </w:r>
      <w:r>
        <w:rPr>
          <w:bCs/>
          <w:szCs w:val="28"/>
        </w:rPr>
        <w:t xml:space="preserve">hướng dẫn, </w:t>
      </w:r>
      <w:r w:rsidRPr="009274D1">
        <w:rPr>
          <w:bCs/>
          <w:szCs w:val="28"/>
        </w:rPr>
        <w:t>giúp đỡ MTTQ cấp dướ</w:t>
      </w:r>
      <w:r>
        <w:rPr>
          <w:bCs/>
          <w:szCs w:val="28"/>
        </w:rPr>
        <w:t>i và Ban C</w:t>
      </w:r>
      <w:r w:rsidRPr="009274D1">
        <w:rPr>
          <w:bCs/>
          <w:szCs w:val="28"/>
        </w:rPr>
        <w:t xml:space="preserve">ông tác Mặt trận </w:t>
      </w:r>
      <w:r>
        <w:rPr>
          <w:bCs/>
          <w:szCs w:val="28"/>
        </w:rPr>
        <w:t>nâng cao chất lượng</w:t>
      </w:r>
      <w:r w:rsidRPr="009274D1">
        <w:rPr>
          <w:bCs/>
          <w:szCs w:val="28"/>
        </w:rPr>
        <w:t xml:space="preserve"> hoạt động. </w:t>
      </w:r>
      <w:r>
        <w:rPr>
          <w:bCs/>
          <w:szCs w:val="28"/>
        </w:rPr>
        <w:t xml:space="preserve">Đổi mới phương pháp và ứng dụng mạnh mẽ khoa học - công nghệ để chủ động nắm chắc tình hình Nhân dân, tình hình hoạt động ở cơ sở. </w:t>
      </w:r>
    </w:p>
    <w:p w:rsidR="00823CF1" w:rsidRPr="004B103E"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bCs/>
          <w:color w:val="000000" w:themeColor="text1"/>
          <w:spacing w:val="4"/>
          <w:sz w:val="26"/>
          <w:szCs w:val="26"/>
        </w:rPr>
      </w:pPr>
      <w:r w:rsidRPr="004B103E">
        <w:rPr>
          <w:b/>
          <w:bCs/>
          <w:color w:val="000000" w:themeColor="text1"/>
          <w:spacing w:val="4"/>
          <w:sz w:val="26"/>
          <w:szCs w:val="26"/>
        </w:rPr>
        <w:t>III. TỔ CHỨC THỰC HIỆN</w:t>
      </w:r>
    </w:p>
    <w:p w:rsidR="00823CF1" w:rsidRPr="00665C4F"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bCs/>
          <w:color w:val="000000" w:themeColor="text1"/>
          <w:spacing w:val="4"/>
          <w:szCs w:val="28"/>
        </w:rPr>
      </w:pPr>
      <w:r w:rsidRPr="00665C4F">
        <w:rPr>
          <w:b/>
          <w:bCs/>
          <w:color w:val="000000" w:themeColor="text1"/>
          <w:spacing w:val="4"/>
          <w:szCs w:val="28"/>
        </w:rPr>
        <w:t>1. Các Ban và Văn phòng cơ quan Ủy ban MTTQ Việt Nam tỉnh</w:t>
      </w:r>
    </w:p>
    <w:p w:rsidR="00823CF1" w:rsidRPr="00FB245A"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bCs/>
          <w:i/>
          <w:color w:val="000000" w:themeColor="text1"/>
          <w:spacing w:val="4"/>
          <w:szCs w:val="28"/>
        </w:rPr>
      </w:pPr>
      <w:r w:rsidRPr="00FB245A">
        <w:rPr>
          <w:b/>
          <w:bCs/>
          <w:i/>
          <w:color w:val="000000" w:themeColor="text1"/>
          <w:spacing w:val="4"/>
          <w:szCs w:val="28"/>
        </w:rPr>
        <w:t>1.1. Ban Tổ chức-Tuyên giáo:</w:t>
      </w:r>
    </w:p>
    <w:p w:rsidR="00823CF1" w:rsidRDefault="00823CF1" w:rsidP="00956220">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4"/>
          <w:szCs w:val="28"/>
        </w:rPr>
      </w:pPr>
      <w:r w:rsidRPr="009274D1">
        <w:rPr>
          <w:bCs/>
          <w:color w:val="000000" w:themeColor="text1"/>
          <w:spacing w:val="4"/>
          <w:szCs w:val="28"/>
        </w:rPr>
        <w:t xml:space="preserve">- </w:t>
      </w:r>
      <w:r>
        <w:rPr>
          <w:bCs/>
          <w:color w:val="000000" w:themeColor="text1"/>
          <w:spacing w:val="4"/>
          <w:szCs w:val="28"/>
        </w:rPr>
        <w:t>T</w:t>
      </w:r>
      <w:r w:rsidRPr="009274D1">
        <w:rPr>
          <w:bCs/>
          <w:color w:val="000000" w:themeColor="text1"/>
          <w:spacing w:val="4"/>
          <w:szCs w:val="28"/>
        </w:rPr>
        <w:t>uyên truyền về</w:t>
      </w:r>
      <w:r>
        <w:rPr>
          <w:bCs/>
          <w:color w:val="000000" w:themeColor="text1"/>
          <w:spacing w:val="4"/>
          <w:szCs w:val="28"/>
        </w:rPr>
        <w:t xml:space="preserve"> các mục tiêu, nhiệm vụ, giải pháp của Đề án;</w:t>
      </w:r>
      <w:r w:rsidRPr="009274D1">
        <w:rPr>
          <w:bCs/>
          <w:color w:val="000000" w:themeColor="text1"/>
          <w:spacing w:val="4"/>
          <w:szCs w:val="28"/>
        </w:rPr>
        <w:t xml:space="preserve"> </w:t>
      </w:r>
      <w:r>
        <w:rPr>
          <w:bCs/>
          <w:color w:val="000000" w:themeColor="text1"/>
          <w:spacing w:val="4"/>
          <w:szCs w:val="28"/>
        </w:rPr>
        <w:t xml:space="preserve">công tác </w:t>
      </w:r>
      <w:r w:rsidRPr="009274D1">
        <w:rPr>
          <w:bCs/>
          <w:color w:val="000000" w:themeColor="text1"/>
          <w:spacing w:val="4"/>
          <w:szCs w:val="28"/>
        </w:rPr>
        <w:t>MTTQ tham gia xây dựng Đảng, xây dựng hệ thống chính trị</w:t>
      </w:r>
      <w:r>
        <w:rPr>
          <w:bCs/>
          <w:color w:val="000000" w:themeColor="text1"/>
          <w:spacing w:val="4"/>
          <w:szCs w:val="28"/>
        </w:rPr>
        <w:t>;</w:t>
      </w:r>
      <w:r w:rsidRPr="009274D1">
        <w:rPr>
          <w:bCs/>
          <w:color w:val="000000" w:themeColor="text1"/>
          <w:spacing w:val="4"/>
          <w:szCs w:val="28"/>
        </w:rPr>
        <w:t xml:space="preserve"> công tác tuyên truyền, vận động, tập hợp</w:t>
      </w:r>
      <w:r>
        <w:rPr>
          <w:bCs/>
          <w:color w:val="000000" w:themeColor="text1"/>
          <w:spacing w:val="4"/>
          <w:szCs w:val="28"/>
        </w:rPr>
        <w:t>, đoàn kết</w:t>
      </w:r>
      <w:r w:rsidRPr="009274D1">
        <w:rPr>
          <w:bCs/>
          <w:color w:val="000000" w:themeColor="text1"/>
          <w:spacing w:val="4"/>
          <w:szCs w:val="28"/>
        </w:rPr>
        <w:t xml:space="preserve"> các tầng lớp nhân dân</w:t>
      </w:r>
      <w:r>
        <w:rPr>
          <w:bCs/>
          <w:color w:val="000000" w:themeColor="text1"/>
          <w:spacing w:val="4"/>
          <w:szCs w:val="28"/>
        </w:rPr>
        <w:t xml:space="preserve">; kết quả xây dựng </w:t>
      </w:r>
      <w:r w:rsidRPr="009274D1">
        <w:rPr>
          <w:bCs/>
          <w:color w:val="000000" w:themeColor="text1"/>
          <w:spacing w:val="4"/>
          <w:szCs w:val="28"/>
        </w:rPr>
        <w:t>những mô hình</w:t>
      </w:r>
      <w:r>
        <w:rPr>
          <w:bCs/>
          <w:color w:val="000000" w:themeColor="text1"/>
          <w:spacing w:val="4"/>
          <w:szCs w:val="28"/>
        </w:rPr>
        <w:t>,</w:t>
      </w:r>
      <w:r w:rsidRPr="009274D1">
        <w:rPr>
          <w:bCs/>
          <w:color w:val="000000" w:themeColor="text1"/>
          <w:spacing w:val="4"/>
          <w:szCs w:val="28"/>
        </w:rPr>
        <w:t xml:space="preserve"> </w:t>
      </w:r>
      <w:r>
        <w:rPr>
          <w:bCs/>
          <w:color w:val="000000" w:themeColor="text1"/>
          <w:spacing w:val="4"/>
          <w:szCs w:val="28"/>
        </w:rPr>
        <w:t>điển hình</w:t>
      </w:r>
      <w:r w:rsidRPr="009274D1">
        <w:rPr>
          <w:bCs/>
          <w:color w:val="000000" w:themeColor="text1"/>
          <w:spacing w:val="4"/>
          <w:szCs w:val="28"/>
        </w:rPr>
        <w:t>, cách làm sáng tạ</w:t>
      </w:r>
      <w:r>
        <w:rPr>
          <w:bCs/>
          <w:color w:val="000000" w:themeColor="text1"/>
          <w:spacing w:val="4"/>
          <w:szCs w:val="28"/>
        </w:rPr>
        <w:t>o</w:t>
      </w:r>
      <w:r w:rsidR="00CA10FD">
        <w:rPr>
          <w:bCs/>
          <w:color w:val="000000" w:themeColor="text1"/>
          <w:spacing w:val="4"/>
          <w:szCs w:val="28"/>
        </w:rPr>
        <w:t xml:space="preserve"> trong các phong trào thi đua, các cuộc vận động</w:t>
      </w:r>
      <w:r>
        <w:rPr>
          <w:bCs/>
          <w:i/>
          <w:color w:val="000000" w:themeColor="text1"/>
          <w:spacing w:val="4"/>
          <w:szCs w:val="28"/>
        </w:rPr>
        <w:t>.</w:t>
      </w:r>
      <w:r>
        <w:rPr>
          <w:bCs/>
          <w:color w:val="000000" w:themeColor="text1"/>
          <w:spacing w:val="4"/>
          <w:szCs w:val="28"/>
        </w:rPr>
        <w:t xml:space="preserve"> </w:t>
      </w:r>
    </w:p>
    <w:p w:rsidR="00823CF1" w:rsidRDefault="00823CF1"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pacing w:val="4"/>
          <w:szCs w:val="28"/>
        </w:rPr>
      </w:pPr>
      <w:r>
        <w:rPr>
          <w:bCs/>
          <w:color w:val="000000" w:themeColor="text1"/>
          <w:spacing w:val="4"/>
          <w:szCs w:val="28"/>
        </w:rPr>
        <w:t xml:space="preserve">- Hằng năm tham mưu tổ chức tập huấn, bồi dưỡng cho đội ngũ cán bộ MTTQ các cấp về nghiệp vụ, kỹ năng nắm tình hình nhân dân; hướng dẫn tổ chức kiểm tra, </w:t>
      </w:r>
      <w:r w:rsidRPr="00131B89">
        <w:rPr>
          <w:bCs/>
          <w:color w:val="000000" w:themeColor="text1"/>
          <w:spacing w:val="-2"/>
          <w:szCs w:val="28"/>
        </w:rPr>
        <w:t>đánh giá, xếp loại MTTQ cấp huyện, cấ</w:t>
      </w:r>
      <w:r>
        <w:rPr>
          <w:bCs/>
          <w:color w:val="000000" w:themeColor="text1"/>
          <w:spacing w:val="-2"/>
          <w:szCs w:val="28"/>
        </w:rPr>
        <w:t>p xã và Ban Công tác M</w:t>
      </w:r>
      <w:r w:rsidRPr="00131B89">
        <w:rPr>
          <w:bCs/>
          <w:color w:val="000000" w:themeColor="text1"/>
          <w:spacing w:val="-2"/>
          <w:szCs w:val="28"/>
        </w:rPr>
        <w:t>ặt trận ở khu dân cư</w:t>
      </w:r>
      <w:r>
        <w:rPr>
          <w:bCs/>
          <w:color w:val="000000" w:themeColor="text1"/>
          <w:spacing w:val="4"/>
          <w:szCs w:val="28"/>
        </w:rPr>
        <w:t xml:space="preserve">. </w:t>
      </w:r>
    </w:p>
    <w:p w:rsidR="00823CF1" w:rsidRDefault="00823CF1"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pacing w:val="4"/>
          <w:szCs w:val="28"/>
        </w:rPr>
      </w:pPr>
      <w:r w:rsidRPr="009274D1">
        <w:rPr>
          <w:bCs/>
          <w:color w:val="000000" w:themeColor="text1"/>
          <w:spacing w:val="4"/>
          <w:szCs w:val="28"/>
        </w:rPr>
        <w:t>- Hướng dẫn</w:t>
      </w:r>
      <w:r>
        <w:rPr>
          <w:bCs/>
          <w:color w:val="000000" w:themeColor="text1"/>
          <w:spacing w:val="4"/>
          <w:szCs w:val="28"/>
        </w:rPr>
        <w:t>,</w:t>
      </w:r>
      <w:r w:rsidRPr="009274D1">
        <w:rPr>
          <w:bCs/>
          <w:color w:val="000000" w:themeColor="text1"/>
          <w:spacing w:val="4"/>
          <w:szCs w:val="28"/>
        </w:rPr>
        <w:t xml:space="preserve"> </w:t>
      </w:r>
      <w:r>
        <w:rPr>
          <w:bCs/>
          <w:color w:val="000000" w:themeColor="text1"/>
          <w:spacing w:val="4"/>
          <w:szCs w:val="28"/>
        </w:rPr>
        <w:t xml:space="preserve">theo dõi, </w:t>
      </w:r>
      <w:r w:rsidRPr="009274D1">
        <w:rPr>
          <w:bCs/>
          <w:color w:val="000000" w:themeColor="text1"/>
          <w:spacing w:val="4"/>
          <w:szCs w:val="28"/>
        </w:rPr>
        <w:t>đôn đốc</w:t>
      </w:r>
      <w:r>
        <w:rPr>
          <w:bCs/>
          <w:color w:val="000000" w:themeColor="text1"/>
          <w:spacing w:val="4"/>
          <w:szCs w:val="28"/>
        </w:rPr>
        <w:t xml:space="preserve"> việc triển khai Kế hoạch thực hiện Đề án</w:t>
      </w:r>
      <w:r w:rsidRPr="009274D1">
        <w:rPr>
          <w:bCs/>
          <w:color w:val="000000" w:themeColor="text1"/>
          <w:spacing w:val="4"/>
          <w:szCs w:val="28"/>
        </w:rPr>
        <w:t xml:space="preserve">; </w:t>
      </w:r>
      <w:r>
        <w:rPr>
          <w:bCs/>
          <w:color w:val="000000" w:themeColor="text1"/>
          <w:spacing w:val="4"/>
          <w:szCs w:val="28"/>
        </w:rPr>
        <w:t>t</w:t>
      </w:r>
      <w:r w:rsidRPr="009274D1">
        <w:rPr>
          <w:bCs/>
          <w:color w:val="000000" w:themeColor="text1"/>
          <w:spacing w:val="4"/>
          <w:szCs w:val="28"/>
        </w:rPr>
        <w:t xml:space="preserve">ham mưu, đề xuất </w:t>
      </w:r>
      <w:r>
        <w:rPr>
          <w:bCs/>
          <w:color w:val="000000" w:themeColor="text1"/>
          <w:spacing w:val="4"/>
          <w:szCs w:val="28"/>
        </w:rPr>
        <w:t xml:space="preserve">sơ kết 3 năm, </w:t>
      </w:r>
      <w:r w:rsidRPr="009274D1">
        <w:rPr>
          <w:bCs/>
          <w:color w:val="000000" w:themeColor="text1"/>
          <w:spacing w:val="4"/>
          <w:szCs w:val="28"/>
        </w:rPr>
        <w:t xml:space="preserve">tổng kết </w:t>
      </w:r>
      <w:r>
        <w:rPr>
          <w:bCs/>
          <w:color w:val="000000" w:themeColor="text1"/>
          <w:spacing w:val="4"/>
          <w:szCs w:val="28"/>
        </w:rPr>
        <w:t xml:space="preserve">5 năm, đề nghị </w:t>
      </w:r>
      <w:r w:rsidRPr="009274D1">
        <w:rPr>
          <w:bCs/>
          <w:color w:val="000000" w:themeColor="text1"/>
          <w:spacing w:val="4"/>
          <w:szCs w:val="28"/>
        </w:rPr>
        <w:t xml:space="preserve">biểu dương, khen thưởng tập thể, cá nhân tiêu biểu, </w:t>
      </w:r>
      <w:r>
        <w:rPr>
          <w:bCs/>
          <w:color w:val="000000" w:themeColor="text1"/>
          <w:spacing w:val="4"/>
          <w:szCs w:val="28"/>
        </w:rPr>
        <w:t xml:space="preserve">có thành tích </w:t>
      </w:r>
      <w:r w:rsidRPr="009274D1">
        <w:rPr>
          <w:bCs/>
          <w:color w:val="000000" w:themeColor="text1"/>
          <w:spacing w:val="4"/>
          <w:szCs w:val="28"/>
        </w:rPr>
        <w:t>xuất sắ</w:t>
      </w:r>
      <w:r>
        <w:rPr>
          <w:bCs/>
          <w:color w:val="000000" w:themeColor="text1"/>
          <w:spacing w:val="4"/>
          <w:szCs w:val="28"/>
        </w:rPr>
        <w:t>c trong thực hiện Đề án.</w:t>
      </w:r>
      <w:r w:rsidRPr="00584E2A">
        <w:rPr>
          <w:bCs/>
          <w:color w:val="000000" w:themeColor="text1"/>
          <w:spacing w:val="4"/>
          <w:szCs w:val="28"/>
        </w:rPr>
        <w:t xml:space="preserve"> </w:t>
      </w:r>
    </w:p>
    <w:p w:rsidR="00823CF1" w:rsidRPr="00FB245A" w:rsidRDefault="00823CF1"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
          <w:bCs/>
          <w:i/>
          <w:color w:val="000000" w:themeColor="text1"/>
          <w:spacing w:val="4"/>
          <w:szCs w:val="28"/>
        </w:rPr>
      </w:pPr>
      <w:r w:rsidRPr="00FB245A">
        <w:rPr>
          <w:b/>
          <w:bCs/>
          <w:i/>
          <w:color w:val="000000" w:themeColor="text1"/>
          <w:spacing w:val="4"/>
          <w:szCs w:val="28"/>
        </w:rPr>
        <w:t>1.2. Ban Dân chủ-Pháp luật:</w:t>
      </w:r>
    </w:p>
    <w:p w:rsidR="00823CF1" w:rsidRDefault="00823CF1"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zCs w:val="28"/>
        </w:rPr>
      </w:pPr>
      <w:r>
        <w:rPr>
          <w:bCs/>
          <w:color w:val="000000" w:themeColor="text1"/>
          <w:spacing w:val="4"/>
          <w:szCs w:val="28"/>
        </w:rPr>
        <w:t>- Hằng năm, xây dựng kế hoạch giám sát, phản biện xã hội của</w:t>
      </w:r>
      <w:r w:rsidRPr="00015F78">
        <w:rPr>
          <w:bCs/>
          <w:color w:val="000000" w:themeColor="text1"/>
          <w:spacing w:val="4"/>
          <w:szCs w:val="28"/>
        </w:rPr>
        <w:t xml:space="preserve"> MTTQ tỉnh, tổ chức thực hiện được ít nhất 02 cuộc giám sát; 01 cuộc phản biện xã hội,</w:t>
      </w:r>
      <w:r>
        <w:rPr>
          <w:bCs/>
          <w:color w:val="000000" w:themeColor="text1"/>
          <w:spacing w:val="4"/>
          <w:szCs w:val="28"/>
        </w:rPr>
        <w:t xml:space="preserve"> 01 cuộc đối thoại</w:t>
      </w:r>
      <w:r w:rsidRPr="00AF539D">
        <w:rPr>
          <w:bCs/>
          <w:color w:val="000000" w:themeColor="text1"/>
          <w:spacing w:val="4"/>
          <w:szCs w:val="28"/>
        </w:rPr>
        <w:t xml:space="preserve"> </w:t>
      </w:r>
      <w:r>
        <w:rPr>
          <w:bCs/>
          <w:color w:val="000000" w:themeColor="text1"/>
          <w:spacing w:val="4"/>
          <w:szCs w:val="28"/>
        </w:rPr>
        <w:t xml:space="preserve">trực tiếp giữa người đứng đầu cấp ủy, chính quyền với nhân </w:t>
      </w:r>
      <w:r w:rsidRPr="00BB182B">
        <w:rPr>
          <w:bCs/>
          <w:color w:val="000000" w:themeColor="text1"/>
          <w:szCs w:val="28"/>
        </w:rPr>
        <w:t>dân; thực hiện</w:t>
      </w:r>
      <w:r>
        <w:rPr>
          <w:bCs/>
          <w:color w:val="000000" w:themeColor="text1"/>
          <w:szCs w:val="28"/>
        </w:rPr>
        <w:t xml:space="preserve"> nghiêm</w:t>
      </w:r>
      <w:r w:rsidRPr="00BB182B">
        <w:rPr>
          <w:bCs/>
          <w:color w:val="000000" w:themeColor="text1"/>
          <w:szCs w:val="28"/>
        </w:rPr>
        <w:t xml:space="preserve"> quy chế tiếp công dân tại trụ sở, phòng tiếp công dân theo quy định.</w:t>
      </w:r>
    </w:p>
    <w:p w:rsidR="00014647"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iCs/>
          <w:shd w:val="clear" w:color="auto" w:fill="FFFFFF"/>
        </w:rPr>
      </w:pPr>
      <w:r>
        <w:rPr>
          <w:bCs/>
          <w:color w:val="000000" w:themeColor="text1"/>
          <w:spacing w:val="4"/>
          <w:szCs w:val="28"/>
        </w:rPr>
        <w:t>- Hướng dẫn MTTQ các cấp có giải pháp thực hiện hiệu quả công tác giám sát theo Quy định số 124</w:t>
      </w:r>
      <w:r w:rsidRPr="00D02EB3">
        <w:rPr>
          <w:iCs/>
          <w:shd w:val="clear" w:color="auto" w:fill="FFFFFF"/>
          <w:lang w:val="vi-VN"/>
        </w:rPr>
        <w:t>-QĐ/TW</w:t>
      </w:r>
      <w:r>
        <w:rPr>
          <w:iCs/>
          <w:shd w:val="clear" w:color="auto" w:fill="FFFFFF"/>
        </w:rPr>
        <w:t>, thường xuyên khuyến khích,</w:t>
      </w:r>
      <w:r w:rsidRPr="00F54DF0">
        <w:rPr>
          <w:iCs/>
          <w:shd w:val="clear" w:color="auto" w:fill="FFFFFF"/>
        </w:rPr>
        <w:t xml:space="preserve"> </w:t>
      </w:r>
      <w:r>
        <w:rPr>
          <w:iCs/>
          <w:shd w:val="clear" w:color="auto" w:fill="FFFFFF"/>
        </w:rPr>
        <w:t>phát huy vai trò giám sát của Nhân dân đối với cán bộ, đảng viên tại nơi cư trú.</w:t>
      </w:r>
    </w:p>
    <w:p w:rsidR="00014647"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pacing w:val="4"/>
          <w:szCs w:val="28"/>
        </w:rPr>
      </w:pPr>
      <w:r>
        <w:rPr>
          <w:bCs/>
          <w:color w:val="000000" w:themeColor="text1"/>
          <w:spacing w:val="4"/>
          <w:szCs w:val="28"/>
        </w:rPr>
        <w:t xml:space="preserve">- </w:t>
      </w:r>
      <w:r w:rsidR="005D3D65">
        <w:rPr>
          <w:bCs/>
          <w:color w:val="000000" w:themeColor="text1"/>
          <w:spacing w:val="4"/>
          <w:szCs w:val="28"/>
        </w:rPr>
        <w:t>P</w:t>
      </w:r>
      <w:r w:rsidR="00E929E4">
        <w:rPr>
          <w:bCs/>
          <w:color w:val="000000" w:themeColor="text1"/>
          <w:spacing w:val="4"/>
          <w:szCs w:val="28"/>
        </w:rPr>
        <w:t>hối hợp với các Ban, Văn phòng</w:t>
      </w:r>
      <w:r>
        <w:rPr>
          <w:bCs/>
          <w:color w:val="000000" w:themeColor="text1"/>
          <w:spacing w:val="4"/>
          <w:szCs w:val="28"/>
        </w:rPr>
        <w:t xml:space="preserve"> </w:t>
      </w:r>
      <w:r w:rsidR="005D3D65">
        <w:rPr>
          <w:bCs/>
          <w:color w:val="000000" w:themeColor="text1"/>
          <w:spacing w:val="4"/>
          <w:szCs w:val="28"/>
        </w:rPr>
        <w:t xml:space="preserve">tham mưu </w:t>
      </w:r>
      <w:r>
        <w:rPr>
          <w:bCs/>
          <w:color w:val="000000" w:themeColor="text1"/>
          <w:spacing w:val="4"/>
          <w:szCs w:val="28"/>
        </w:rPr>
        <w:t xml:space="preserve">ký </w:t>
      </w:r>
      <w:r>
        <w:rPr>
          <w:color w:val="000000"/>
          <w:szCs w:val="28"/>
        </w:rPr>
        <w:t>Quy chế phối hợp công tác giữa Ủy ban MTTQ Việt Nam tỉnh với Thường trực HĐND tỉnh, lãnh đạo UBND tỉnh nhiệm kỳ 2021-2026;</w:t>
      </w:r>
      <w:r>
        <w:rPr>
          <w:bCs/>
          <w:color w:val="000000" w:themeColor="text1"/>
          <w:spacing w:val="4"/>
          <w:szCs w:val="28"/>
        </w:rPr>
        <w:t xml:space="preserve"> đổi mới hình thức tổ chức tiếp xúc giữa cử tri với đại biểu Quốc hội và đại biểu HĐND các cấp trước và sau mỗi kỳ họp; giám sát việc thực hiện trách nhiệm và chương trình hành động của các vị đại biểu Quốc hội và đại biểu HĐND các cấp, nhiệm kỳ 2021-2026 với cử tri và Nhân dân trong tỉnh. </w:t>
      </w:r>
    </w:p>
    <w:p w:rsidR="00014647" w:rsidRPr="00FB245A"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
          <w:bCs/>
          <w:i/>
          <w:color w:val="000000" w:themeColor="text1"/>
          <w:spacing w:val="4"/>
          <w:szCs w:val="28"/>
        </w:rPr>
      </w:pPr>
      <w:r w:rsidRPr="00FB245A">
        <w:rPr>
          <w:b/>
          <w:bCs/>
          <w:i/>
          <w:color w:val="000000" w:themeColor="text1"/>
          <w:spacing w:val="4"/>
          <w:szCs w:val="28"/>
        </w:rPr>
        <w:t>1.3. Ban Phong trào-Dân tộc và Tôn giáo:</w:t>
      </w:r>
    </w:p>
    <w:p w:rsidR="00014647"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spacing w:val="-2"/>
          <w:lang w:val="pl-PL"/>
        </w:rPr>
      </w:pPr>
      <w:r>
        <w:rPr>
          <w:bCs/>
          <w:color w:val="000000" w:themeColor="text1"/>
          <w:spacing w:val="4"/>
          <w:szCs w:val="28"/>
        </w:rPr>
        <w:t>- Tham mưu th</w:t>
      </w:r>
      <w:r w:rsidRPr="00AB44DD">
        <w:rPr>
          <w:spacing w:val="-2"/>
          <w:lang w:val="pl-PL"/>
        </w:rPr>
        <w:t xml:space="preserve">ực hiện </w:t>
      </w:r>
      <w:r>
        <w:rPr>
          <w:spacing w:val="-2"/>
          <w:lang w:val="pl-PL"/>
        </w:rPr>
        <w:t xml:space="preserve">hiệu quả </w:t>
      </w:r>
      <w:r w:rsidRPr="00AB44DD">
        <w:rPr>
          <w:spacing w:val="-2"/>
          <w:lang w:val="pl-PL"/>
        </w:rPr>
        <w:t xml:space="preserve">chính sách an sinh xã hội, </w:t>
      </w:r>
      <w:r>
        <w:rPr>
          <w:spacing w:val="-2"/>
          <w:lang w:val="pl-PL"/>
        </w:rPr>
        <w:t xml:space="preserve">nhất là người </w:t>
      </w:r>
      <w:r w:rsidRPr="00AB44DD">
        <w:rPr>
          <w:spacing w:val="-2"/>
          <w:lang w:val="pl-PL"/>
        </w:rPr>
        <w:t>nghèo</w:t>
      </w:r>
      <w:r>
        <w:rPr>
          <w:spacing w:val="-2"/>
          <w:lang w:val="pl-PL"/>
        </w:rPr>
        <w:t>, người có hoàn cảnh đặc biệt khó khăn, gia đình chính sách; phối hợp thực hiện tốt Chương trình mục tiêu quốc gia xây dựng nông thôn mới, các cuộc vận động, phong trào thi đua yêu nước, các chương trình phối hợp.</w:t>
      </w:r>
    </w:p>
    <w:p w:rsidR="00014647"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spacing w:val="-2"/>
          <w:lang w:val="pl-PL"/>
        </w:rPr>
      </w:pPr>
      <w:r>
        <w:rPr>
          <w:spacing w:val="-2"/>
          <w:lang w:val="pl-PL"/>
        </w:rPr>
        <w:t>- Hướng dẫn, đôn đốc MTTQ các cấp phối hợp với các tổ chức thành viên hướng dẫn các khu dân cư xây dựng mô hình tự quản</w:t>
      </w:r>
      <w:r w:rsidRPr="007D425E">
        <w:rPr>
          <w:spacing w:val="-2"/>
          <w:lang w:val="pl-PL"/>
        </w:rPr>
        <w:t xml:space="preserve"> </w:t>
      </w:r>
      <w:r>
        <w:rPr>
          <w:spacing w:val="-2"/>
          <w:lang w:val="pl-PL"/>
        </w:rPr>
        <w:t>bảo</w:t>
      </w:r>
      <w:r w:rsidRPr="007D425E">
        <w:rPr>
          <w:spacing w:val="-2"/>
          <w:lang w:val="pl-PL"/>
        </w:rPr>
        <w:t xml:space="preserve"> </w:t>
      </w:r>
      <w:r>
        <w:rPr>
          <w:spacing w:val="-2"/>
          <w:lang w:val="pl-PL"/>
        </w:rPr>
        <w:t>đảm tiến độ, phù hợp với đặc điểm từng địa phương.</w:t>
      </w:r>
    </w:p>
    <w:p w:rsidR="00014647" w:rsidRPr="00DE3B53"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pacing w:val="4"/>
          <w:szCs w:val="28"/>
        </w:rPr>
      </w:pPr>
      <w:r>
        <w:rPr>
          <w:spacing w:val="-2"/>
          <w:lang w:val="pl-PL"/>
        </w:rPr>
        <w:t>- Tuyên truyền, vận động Nhân dân vùng dân tộc, tôn giáo, các chức sắc tôn giáo chấp hành nghiêm chủ trương, đường lối của Đảng, chính sách, pháp luật của Nhà nước, quy định của địa phương.</w:t>
      </w:r>
    </w:p>
    <w:p w:rsidR="00014647" w:rsidRPr="00FB245A"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
          <w:bCs/>
          <w:i/>
          <w:color w:val="000000" w:themeColor="text1"/>
          <w:spacing w:val="4"/>
          <w:szCs w:val="28"/>
        </w:rPr>
      </w:pPr>
      <w:r w:rsidRPr="00FB245A">
        <w:rPr>
          <w:b/>
          <w:bCs/>
          <w:i/>
          <w:color w:val="000000" w:themeColor="text1"/>
          <w:spacing w:val="4"/>
          <w:szCs w:val="28"/>
        </w:rPr>
        <w:t>1.4. Văn phòng:</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pacing w:val="4"/>
          <w:szCs w:val="28"/>
        </w:rPr>
      </w:pPr>
      <w:r>
        <w:rPr>
          <w:bCs/>
          <w:color w:val="000000" w:themeColor="text1"/>
          <w:spacing w:val="4"/>
          <w:szCs w:val="28"/>
        </w:rPr>
        <w:t>- Tham mưu tốt việc ứng dụng công nghệ thông tin trong triển khai và</w:t>
      </w:r>
      <w:r w:rsidRPr="001A4ACA">
        <w:rPr>
          <w:bCs/>
          <w:color w:val="000000" w:themeColor="text1"/>
          <w:spacing w:val="4"/>
          <w:szCs w:val="28"/>
        </w:rPr>
        <w:t xml:space="preserve"> </w:t>
      </w:r>
      <w:r>
        <w:rPr>
          <w:bCs/>
          <w:color w:val="000000" w:themeColor="text1"/>
          <w:spacing w:val="4"/>
          <w:szCs w:val="28"/>
        </w:rPr>
        <w:t xml:space="preserve">thực hiện nhiệm vụ </w:t>
      </w:r>
      <w:r w:rsidR="00F64225">
        <w:rPr>
          <w:bCs/>
          <w:color w:val="000000" w:themeColor="text1"/>
          <w:spacing w:val="4"/>
          <w:szCs w:val="28"/>
        </w:rPr>
        <w:t>của MTTQ tỉnh với MTTQ các cấp.</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bCs/>
          <w:color w:val="000000" w:themeColor="text1"/>
          <w:spacing w:val="4"/>
          <w:szCs w:val="28"/>
        </w:rPr>
      </w:pPr>
      <w:r>
        <w:rPr>
          <w:bCs/>
          <w:color w:val="000000" w:themeColor="text1"/>
          <w:spacing w:val="4"/>
          <w:szCs w:val="28"/>
        </w:rPr>
        <w:t>- Phối hợp với các Ban chuyên môn của Ủy ban MTTQ Việt Nam tỉnh và Ủy ban MTTQ Việt Nam cấp huyện thực hiện Kế hoạch theo chức năng, nhiệm vụ. Đảm bảo kinh phí tổ chức triển khai t</w:t>
      </w:r>
      <w:r w:rsidR="00F64225">
        <w:rPr>
          <w:bCs/>
          <w:color w:val="000000" w:themeColor="text1"/>
          <w:spacing w:val="4"/>
          <w:szCs w:val="28"/>
        </w:rPr>
        <w:t>hực hiện Kế hoạch đúng quy định.</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
          <w:bCs/>
          <w:color w:val="000000" w:themeColor="text1"/>
          <w:spacing w:val="4"/>
          <w:szCs w:val="28"/>
        </w:rPr>
      </w:pPr>
      <w:r w:rsidRPr="009274D1">
        <w:rPr>
          <w:b/>
          <w:bCs/>
          <w:color w:val="000000" w:themeColor="text1"/>
          <w:spacing w:val="4"/>
          <w:szCs w:val="28"/>
        </w:rPr>
        <w:t>2. Ban Thường trực Ủy ban MTTQ</w:t>
      </w:r>
      <w:r>
        <w:rPr>
          <w:b/>
          <w:bCs/>
          <w:color w:val="000000" w:themeColor="text1"/>
          <w:spacing w:val="4"/>
          <w:szCs w:val="28"/>
        </w:rPr>
        <w:t xml:space="preserve"> Việt Nam</w:t>
      </w:r>
      <w:r w:rsidRPr="009274D1">
        <w:rPr>
          <w:b/>
          <w:bCs/>
          <w:color w:val="000000" w:themeColor="text1"/>
          <w:spacing w:val="4"/>
          <w:szCs w:val="28"/>
        </w:rPr>
        <w:t xml:space="preserve"> các huyện, thành phố</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4"/>
          <w:szCs w:val="28"/>
        </w:rPr>
      </w:pPr>
      <w:r w:rsidRPr="00434207">
        <w:rPr>
          <w:b/>
          <w:bCs/>
          <w:i/>
          <w:color w:val="000000" w:themeColor="text1"/>
          <w:spacing w:val="4"/>
          <w:szCs w:val="28"/>
        </w:rPr>
        <w:t>2.1.</w:t>
      </w:r>
      <w:r w:rsidRPr="009274D1">
        <w:rPr>
          <w:bCs/>
          <w:color w:val="000000" w:themeColor="text1"/>
          <w:spacing w:val="4"/>
          <w:szCs w:val="28"/>
        </w:rPr>
        <w:t xml:space="preserve"> </w:t>
      </w:r>
      <w:r>
        <w:rPr>
          <w:bCs/>
          <w:color w:val="000000" w:themeColor="text1"/>
          <w:spacing w:val="4"/>
          <w:szCs w:val="28"/>
        </w:rPr>
        <w:t>Phối hợp với Ban Dân vận cấp ủy cùng cấp và các tổ chức thành viên x</w:t>
      </w:r>
      <w:r w:rsidRPr="009274D1">
        <w:rPr>
          <w:bCs/>
          <w:color w:val="000000" w:themeColor="text1"/>
          <w:spacing w:val="4"/>
          <w:szCs w:val="28"/>
        </w:rPr>
        <w:t xml:space="preserve">ây dựng kế hoạch cụ thể để phổ biến, quán triệt và triển khai thực hiện </w:t>
      </w:r>
      <w:r>
        <w:rPr>
          <w:bCs/>
          <w:color w:val="000000" w:themeColor="text1"/>
          <w:spacing w:val="4"/>
          <w:szCs w:val="28"/>
        </w:rPr>
        <w:t>Kế hoạch của MTTQ tỉnh và Đề án “Nâng cao chất lượng và hiệu quả công tác dân vận trên địa bàn tỉnh Ninh Bình, giai đoạn 2021-2025”</w:t>
      </w:r>
      <w:r w:rsidRPr="009274D1">
        <w:rPr>
          <w:bCs/>
          <w:color w:val="000000" w:themeColor="text1"/>
          <w:spacing w:val="4"/>
          <w:szCs w:val="28"/>
        </w:rPr>
        <w:t xml:space="preserve"> phù hợp với đ</w:t>
      </w:r>
      <w:r>
        <w:rPr>
          <w:bCs/>
          <w:color w:val="000000" w:themeColor="text1"/>
          <w:spacing w:val="4"/>
          <w:szCs w:val="28"/>
        </w:rPr>
        <w:t>ịa phương (</w:t>
      </w:r>
      <w:r w:rsidRPr="007D425E">
        <w:rPr>
          <w:b/>
          <w:bCs/>
          <w:color w:val="000000" w:themeColor="text1"/>
          <w:spacing w:val="4"/>
          <w:szCs w:val="28"/>
        </w:rPr>
        <w:t>Hoàn thành trong</w:t>
      </w:r>
      <w:r>
        <w:rPr>
          <w:b/>
          <w:bCs/>
          <w:color w:val="000000" w:themeColor="text1"/>
          <w:spacing w:val="4"/>
          <w:szCs w:val="28"/>
        </w:rPr>
        <w:t xml:space="preserve"> quý III</w:t>
      </w:r>
      <w:r w:rsidRPr="007D425E">
        <w:rPr>
          <w:b/>
          <w:bCs/>
          <w:color w:val="000000" w:themeColor="text1"/>
          <w:spacing w:val="4"/>
          <w:szCs w:val="28"/>
        </w:rPr>
        <w:t xml:space="preserve"> năm 2021</w:t>
      </w:r>
      <w:r>
        <w:rPr>
          <w:bCs/>
          <w:color w:val="000000" w:themeColor="text1"/>
          <w:spacing w:val="4"/>
          <w:szCs w:val="28"/>
        </w:rPr>
        <w:t>).</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4"/>
          <w:szCs w:val="28"/>
        </w:rPr>
      </w:pPr>
      <w:r w:rsidRPr="00434207">
        <w:rPr>
          <w:b/>
          <w:bCs/>
          <w:i/>
          <w:color w:val="000000" w:themeColor="text1"/>
          <w:spacing w:val="4"/>
          <w:szCs w:val="28"/>
        </w:rPr>
        <w:t>2.2.</w:t>
      </w:r>
      <w:r w:rsidRPr="009274D1">
        <w:rPr>
          <w:bCs/>
          <w:color w:val="000000" w:themeColor="text1"/>
          <w:spacing w:val="4"/>
          <w:szCs w:val="28"/>
        </w:rPr>
        <w:t xml:space="preserve"> </w:t>
      </w:r>
      <w:r>
        <w:rPr>
          <w:bCs/>
          <w:color w:val="000000" w:themeColor="text1"/>
          <w:spacing w:val="4"/>
          <w:szCs w:val="28"/>
        </w:rPr>
        <w:t xml:space="preserve">Chỉ đạo, </w:t>
      </w:r>
      <w:r w:rsidRPr="007F44D5">
        <w:rPr>
          <w:bCs/>
          <w:color w:val="000000" w:themeColor="text1"/>
          <w:spacing w:val="-2"/>
          <w:szCs w:val="28"/>
        </w:rPr>
        <w:t>hướng dẫn MTTQ cấp xã chủ trì lựa chọn, xây dựng các mô hình tự quản phù hợp</w:t>
      </w:r>
      <w:r>
        <w:rPr>
          <w:bCs/>
          <w:color w:val="000000" w:themeColor="text1"/>
          <w:spacing w:val="-2"/>
          <w:szCs w:val="28"/>
        </w:rPr>
        <w:t>. Khuyến khích mỗi đơn vị cấp xã có ít nhất 01 mô hình tự quản do MTTQ cấp xã chủ trì thực hiện</w:t>
      </w:r>
      <w:r w:rsidRPr="002A6224">
        <w:rPr>
          <w:bCs/>
          <w:color w:val="000000" w:themeColor="text1"/>
          <w:spacing w:val="4"/>
          <w:szCs w:val="28"/>
        </w:rPr>
        <w:t xml:space="preserve"> </w:t>
      </w:r>
      <w:r>
        <w:rPr>
          <w:bCs/>
          <w:color w:val="000000" w:themeColor="text1"/>
          <w:spacing w:val="4"/>
          <w:szCs w:val="28"/>
        </w:rPr>
        <w:t>(</w:t>
      </w:r>
      <w:r w:rsidRPr="007D425E">
        <w:rPr>
          <w:b/>
          <w:bCs/>
          <w:color w:val="000000" w:themeColor="text1"/>
          <w:spacing w:val="4"/>
          <w:szCs w:val="28"/>
        </w:rPr>
        <w:t>Hoàn thành trong năm 202</w:t>
      </w:r>
      <w:r>
        <w:rPr>
          <w:b/>
          <w:bCs/>
          <w:color w:val="000000" w:themeColor="text1"/>
          <w:spacing w:val="4"/>
          <w:szCs w:val="28"/>
        </w:rPr>
        <w:t>2</w:t>
      </w:r>
      <w:r>
        <w:rPr>
          <w:bCs/>
          <w:color w:val="000000" w:themeColor="text1"/>
          <w:spacing w:val="4"/>
          <w:szCs w:val="28"/>
        </w:rPr>
        <w:t>).</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4"/>
          <w:szCs w:val="28"/>
        </w:rPr>
      </w:pPr>
      <w:r w:rsidRPr="00434207">
        <w:rPr>
          <w:b/>
          <w:bCs/>
          <w:i/>
          <w:color w:val="000000" w:themeColor="text1"/>
          <w:spacing w:val="-2"/>
          <w:szCs w:val="28"/>
        </w:rPr>
        <w:t>2.3.</w:t>
      </w:r>
      <w:r>
        <w:rPr>
          <w:bCs/>
          <w:color w:val="000000" w:themeColor="text1"/>
          <w:spacing w:val="-2"/>
          <w:szCs w:val="28"/>
        </w:rPr>
        <w:t xml:space="preserve"> </w:t>
      </w:r>
      <w:r>
        <w:rPr>
          <w:bCs/>
          <w:color w:val="000000" w:themeColor="text1"/>
          <w:spacing w:val="4"/>
          <w:szCs w:val="28"/>
        </w:rPr>
        <w:t xml:space="preserve">Xây dựng kế hoạch giám sát, phản biện hằng năm, trong đó: </w:t>
      </w:r>
      <w:r w:rsidRPr="00015F78">
        <w:rPr>
          <w:bCs/>
          <w:color w:val="000000" w:themeColor="text1"/>
          <w:spacing w:val="4"/>
          <w:szCs w:val="28"/>
        </w:rPr>
        <w:t>MTTQ cấp</w:t>
      </w:r>
      <w:r>
        <w:rPr>
          <w:bCs/>
          <w:color w:val="000000" w:themeColor="text1"/>
          <w:spacing w:val="4"/>
          <w:szCs w:val="28"/>
        </w:rPr>
        <w:t xml:space="preserve"> </w:t>
      </w:r>
      <w:r w:rsidRPr="00015F78">
        <w:rPr>
          <w:bCs/>
          <w:color w:val="000000" w:themeColor="text1"/>
          <w:spacing w:val="4"/>
          <w:szCs w:val="28"/>
        </w:rPr>
        <w:t>huyện tổ chức thực hiện được ít nhất 02 cuộc giám sát</w:t>
      </w:r>
      <w:r>
        <w:rPr>
          <w:bCs/>
          <w:color w:val="000000" w:themeColor="text1"/>
          <w:spacing w:val="4"/>
          <w:szCs w:val="28"/>
        </w:rPr>
        <w:t>,</w:t>
      </w:r>
      <w:r w:rsidRPr="00015F78">
        <w:rPr>
          <w:bCs/>
          <w:color w:val="000000" w:themeColor="text1"/>
          <w:spacing w:val="4"/>
          <w:szCs w:val="28"/>
        </w:rPr>
        <w:t xml:space="preserve"> 01 cuộc phản biện xã hội</w:t>
      </w:r>
      <w:r>
        <w:rPr>
          <w:bCs/>
          <w:color w:val="000000" w:themeColor="text1"/>
          <w:spacing w:val="4"/>
          <w:szCs w:val="28"/>
        </w:rPr>
        <w:t>;</w:t>
      </w:r>
      <w:r w:rsidRPr="00015F78">
        <w:rPr>
          <w:bCs/>
          <w:color w:val="000000" w:themeColor="text1"/>
          <w:spacing w:val="4"/>
          <w:szCs w:val="28"/>
        </w:rPr>
        <w:t xml:space="preserve"> 01 cuộc</w:t>
      </w:r>
      <w:r>
        <w:rPr>
          <w:bCs/>
          <w:color w:val="000000" w:themeColor="text1"/>
          <w:spacing w:val="4"/>
          <w:szCs w:val="28"/>
        </w:rPr>
        <w:t xml:space="preserve"> đối thoại. Chỉ đạo, hướng dẫn </w:t>
      </w:r>
      <w:r w:rsidRPr="00015F78">
        <w:rPr>
          <w:bCs/>
          <w:color w:val="000000" w:themeColor="text1"/>
          <w:spacing w:val="4"/>
          <w:szCs w:val="28"/>
        </w:rPr>
        <w:t>MTTQ cấp xã</w:t>
      </w:r>
      <w:r>
        <w:rPr>
          <w:bCs/>
          <w:color w:val="000000" w:themeColor="text1"/>
          <w:spacing w:val="4"/>
          <w:szCs w:val="28"/>
        </w:rPr>
        <w:t xml:space="preserve"> xây dựng kế hoạch giám sát; </w:t>
      </w:r>
      <w:r w:rsidRPr="003D5015">
        <w:rPr>
          <w:bCs/>
          <w:color w:val="000000" w:themeColor="text1"/>
          <w:spacing w:val="4"/>
          <w:szCs w:val="28"/>
        </w:rPr>
        <w:t>tổ chức thực hiện được ít nhất 01 cuộc giám sát</w:t>
      </w:r>
      <w:r>
        <w:rPr>
          <w:bCs/>
          <w:color w:val="000000" w:themeColor="text1"/>
          <w:spacing w:val="4"/>
          <w:szCs w:val="28"/>
        </w:rPr>
        <w:t>, 01 cuộc đối thoại</w:t>
      </w:r>
      <w:r w:rsidRPr="003D5015">
        <w:rPr>
          <w:bCs/>
          <w:color w:val="000000" w:themeColor="text1"/>
          <w:spacing w:val="4"/>
          <w:szCs w:val="28"/>
        </w:rPr>
        <w:t>/năm</w:t>
      </w:r>
      <w:r w:rsidRPr="00015F78">
        <w:rPr>
          <w:bCs/>
          <w:color w:val="000000" w:themeColor="text1"/>
          <w:spacing w:val="4"/>
          <w:szCs w:val="28"/>
        </w:rPr>
        <w:t>.</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2"/>
          <w:szCs w:val="28"/>
        </w:rPr>
      </w:pPr>
      <w:r w:rsidRPr="00434207">
        <w:rPr>
          <w:b/>
          <w:bCs/>
          <w:i/>
          <w:color w:val="000000" w:themeColor="text1"/>
          <w:spacing w:val="4"/>
          <w:szCs w:val="28"/>
        </w:rPr>
        <w:t>2.4.</w:t>
      </w:r>
      <w:r>
        <w:rPr>
          <w:bCs/>
          <w:color w:val="000000" w:themeColor="text1"/>
          <w:spacing w:val="4"/>
          <w:szCs w:val="28"/>
        </w:rPr>
        <w:t xml:space="preserve"> </w:t>
      </w:r>
      <w:r>
        <w:rPr>
          <w:bCs/>
          <w:color w:val="000000" w:themeColor="text1"/>
          <w:spacing w:val="-2"/>
          <w:szCs w:val="28"/>
        </w:rPr>
        <w:t>Hằng năm, tổ chức bồi dưỡng nghiệp vụ công tác Mặt trận cho cán bộ MTTQ cấp xã và Trưởng ban công tác Mặt trận, đề nghị lồng ghép thực hiện công tác dân vận theo Đề án vào nội dung bài giảng.</w:t>
      </w:r>
    </w:p>
    <w:p w:rsidR="00F64225"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4"/>
          <w:szCs w:val="28"/>
        </w:rPr>
      </w:pPr>
      <w:r w:rsidRPr="00434207">
        <w:rPr>
          <w:b/>
          <w:bCs/>
          <w:i/>
          <w:color w:val="000000" w:themeColor="text1"/>
          <w:spacing w:val="-2"/>
          <w:szCs w:val="28"/>
        </w:rPr>
        <w:t>2.5.</w:t>
      </w:r>
      <w:r>
        <w:rPr>
          <w:bCs/>
          <w:color w:val="000000" w:themeColor="text1"/>
          <w:spacing w:val="-2"/>
          <w:szCs w:val="28"/>
        </w:rPr>
        <w:t xml:space="preserve"> </w:t>
      </w:r>
      <w:r>
        <w:rPr>
          <w:bCs/>
          <w:color w:val="000000" w:themeColor="text1"/>
          <w:spacing w:val="4"/>
          <w:szCs w:val="28"/>
        </w:rPr>
        <w:t>T</w:t>
      </w:r>
      <w:r w:rsidRPr="009274D1">
        <w:rPr>
          <w:bCs/>
          <w:color w:val="000000" w:themeColor="text1"/>
          <w:spacing w:val="4"/>
          <w:szCs w:val="28"/>
        </w:rPr>
        <w:t>ổ chức sơ kết</w:t>
      </w:r>
      <w:r>
        <w:rPr>
          <w:bCs/>
          <w:color w:val="000000" w:themeColor="text1"/>
          <w:spacing w:val="4"/>
          <w:szCs w:val="28"/>
        </w:rPr>
        <w:t xml:space="preserve"> 3 năm</w:t>
      </w:r>
      <w:r w:rsidRPr="009274D1">
        <w:rPr>
          <w:bCs/>
          <w:color w:val="000000" w:themeColor="text1"/>
          <w:spacing w:val="4"/>
          <w:szCs w:val="28"/>
        </w:rPr>
        <w:t>, tổng kết</w:t>
      </w:r>
      <w:r>
        <w:rPr>
          <w:bCs/>
          <w:color w:val="000000" w:themeColor="text1"/>
          <w:spacing w:val="4"/>
          <w:szCs w:val="28"/>
        </w:rPr>
        <w:t xml:space="preserve"> 5 năm</w:t>
      </w:r>
      <w:r w:rsidRPr="009274D1">
        <w:rPr>
          <w:bCs/>
          <w:color w:val="000000" w:themeColor="text1"/>
          <w:spacing w:val="4"/>
          <w:szCs w:val="28"/>
        </w:rPr>
        <w:t xml:space="preserve"> </w:t>
      </w:r>
      <w:r>
        <w:rPr>
          <w:bCs/>
          <w:color w:val="000000" w:themeColor="text1"/>
          <w:spacing w:val="4"/>
          <w:szCs w:val="28"/>
        </w:rPr>
        <w:t>việc thực hiện Đề án</w:t>
      </w:r>
      <w:r w:rsidRPr="009274D1">
        <w:rPr>
          <w:bCs/>
          <w:color w:val="000000" w:themeColor="text1"/>
          <w:spacing w:val="4"/>
          <w:szCs w:val="28"/>
        </w:rPr>
        <w:t xml:space="preserve"> và báo cáo kết </w:t>
      </w:r>
      <w:r>
        <w:rPr>
          <w:bCs/>
          <w:color w:val="000000" w:themeColor="text1"/>
          <w:spacing w:val="4"/>
          <w:szCs w:val="28"/>
        </w:rPr>
        <w:t xml:space="preserve">quả </w:t>
      </w:r>
      <w:r w:rsidRPr="009274D1">
        <w:rPr>
          <w:bCs/>
          <w:color w:val="000000" w:themeColor="text1"/>
          <w:spacing w:val="4"/>
          <w:szCs w:val="28"/>
        </w:rPr>
        <w:t>bằng văn bản về Ban Thường trực Ủy ban MTTQ Việt Nam tỉnh.</w:t>
      </w:r>
    </w:p>
    <w:p w:rsidR="00014647" w:rsidRDefault="00014647" w:rsidP="00F6422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bCs/>
          <w:color w:val="000000" w:themeColor="text1"/>
          <w:spacing w:val="4"/>
          <w:szCs w:val="28"/>
        </w:rPr>
      </w:pPr>
      <w:r>
        <w:rPr>
          <w:bCs/>
          <w:color w:val="000000" w:themeColor="text1"/>
          <w:spacing w:val="4"/>
          <w:szCs w:val="28"/>
        </w:rPr>
        <w:t xml:space="preserve">Trên đây là Kế hoạch triển khai thực hiện Đề án, </w:t>
      </w:r>
      <w:r w:rsidRPr="009274D1">
        <w:rPr>
          <w:bCs/>
          <w:color w:val="000000" w:themeColor="text1"/>
          <w:spacing w:val="4"/>
          <w:szCs w:val="28"/>
        </w:rPr>
        <w:t>Ban Thường trực Ủy ban MTTQ Việt Nam tỉnh đề nghị Ban Thường trực Ủy ban MTTQ Việt Nam các huyện, thành phố</w:t>
      </w:r>
      <w:r>
        <w:rPr>
          <w:bCs/>
          <w:color w:val="000000" w:themeColor="text1"/>
          <w:spacing w:val="4"/>
          <w:szCs w:val="28"/>
        </w:rPr>
        <w:t>;</w:t>
      </w:r>
      <w:r w:rsidRPr="009274D1">
        <w:rPr>
          <w:bCs/>
          <w:color w:val="000000" w:themeColor="text1"/>
          <w:spacing w:val="4"/>
          <w:szCs w:val="28"/>
        </w:rPr>
        <w:t xml:space="preserve"> các </w:t>
      </w:r>
      <w:r>
        <w:rPr>
          <w:bCs/>
          <w:color w:val="000000" w:themeColor="text1"/>
          <w:spacing w:val="4"/>
          <w:szCs w:val="28"/>
        </w:rPr>
        <w:t>Ban, Văn phòng cơ quan Ủy ban MTTQ Việt Nam tỉnh</w:t>
      </w:r>
      <w:r w:rsidRPr="009274D1">
        <w:rPr>
          <w:bCs/>
          <w:color w:val="000000" w:themeColor="text1"/>
          <w:spacing w:val="4"/>
          <w:szCs w:val="28"/>
        </w:rPr>
        <w:t xml:space="preserve"> nghiêm túc triển khai thực hiện./.</w:t>
      </w:r>
    </w:p>
    <w:tbl>
      <w:tblPr>
        <w:tblW w:w="9498" w:type="dxa"/>
        <w:tblInd w:w="108" w:type="dxa"/>
        <w:tblLayout w:type="fixed"/>
        <w:tblLook w:val="0000" w:firstRow="0" w:lastRow="0" w:firstColumn="0" w:lastColumn="0" w:noHBand="0" w:noVBand="0"/>
      </w:tblPr>
      <w:tblGrid>
        <w:gridCol w:w="4962"/>
        <w:gridCol w:w="283"/>
        <w:gridCol w:w="4253"/>
      </w:tblGrid>
      <w:tr w:rsidR="00014647" w:rsidRPr="00F90111" w:rsidTr="00BD004D">
        <w:tc>
          <w:tcPr>
            <w:tcW w:w="5245" w:type="dxa"/>
            <w:gridSpan w:val="2"/>
            <w:vAlign w:val="center"/>
          </w:tcPr>
          <w:p w:rsidR="00014647" w:rsidRPr="004C526B" w:rsidRDefault="00014647" w:rsidP="00BD004D">
            <w:pPr>
              <w:rPr>
                <w:sz w:val="26"/>
                <w:szCs w:val="26"/>
              </w:rPr>
            </w:pPr>
            <w:r w:rsidRPr="004C526B">
              <w:rPr>
                <w:b/>
                <w:i/>
                <w:sz w:val="26"/>
                <w:szCs w:val="26"/>
              </w:rPr>
              <w:t>Nơi nhận:</w:t>
            </w:r>
          </w:p>
        </w:tc>
        <w:tc>
          <w:tcPr>
            <w:tcW w:w="4253" w:type="dxa"/>
          </w:tcPr>
          <w:p w:rsidR="00014647" w:rsidRPr="005D40CF" w:rsidRDefault="00014647" w:rsidP="00BD004D">
            <w:pPr>
              <w:jc w:val="center"/>
              <w:rPr>
                <w:sz w:val="26"/>
                <w:szCs w:val="26"/>
              </w:rPr>
            </w:pPr>
            <w:r w:rsidRPr="005D40CF">
              <w:rPr>
                <w:szCs w:val="26"/>
              </w:rPr>
              <w:t>TM. BAN THƯỜNG TRỰC</w:t>
            </w:r>
          </w:p>
        </w:tc>
      </w:tr>
      <w:tr w:rsidR="00014647" w:rsidRPr="007E219B" w:rsidTr="00BD004D">
        <w:tc>
          <w:tcPr>
            <w:tcW w:w="4962" w:type="dxa"/>
            <w:vAlign w:val="center"/>
          </w:tcPr>
          <w:p w:rsidR="00014647" w:rsidRPr="00C5710B" w:rsidRDefault="00014647" w:rsidP="00BD004D">
            <w:pPr>
              <w:rPr>
                <w:sz w:val="22"/>
              </w:rPr>
            </w:pPr>
            <w:r w:rsidRPr="00C5710B">
              <w:rPr>
                <w:sz w:val="22"/>
              </w:rPr>
              <w:t>- Ban Thường vụ Tỉnh ủy Ninh Bình</w:t>
            </w:r>
            <w:r>
              <w:rPr>
                <w:sz w:val="22"/>
              </w:rPr>
              <w:t>; (Để báo cáo)</w:t>
            </w:r>
          </w:p>
        </w:tc>
        <w:tc>
          <w:tcPr>
            <w:tcW w:w="283" w:type="dxa"/>
            <w:vMerge w:val="restart"/>
            <w:tcBorders>
              <w:left w:val="nil"/>
            </w:tcBorders>
            <w:vAlign w:val="center"/>
          </w:tcPr>
          <w:p w:rsidR="00014647" w:rsidRPr="00C5710B" w:rsidRDefault="00014647" w:rsidP="00BD004D">
            <w:pPr>
              <w:rPr>
                <w:sz w:val="22"/>
              </w:rPr>
            </w:pPr>
          </w:p>
        </w:tc>
        <w:tc>
          <w:tcPr>
            <w:tcW w:w="4253" w:type="dxa"/>
          </w:tcPr>
          <w:p w:rsidR="00014647" w:rsidRPr="00085CD4" w:rsidRDefault="00085CD4" w:rsidP="00BD004D">
            <w:pPr>
              <w:jc w:val="center"/>
              <w:rPr>
                <w:b/>
                <w:sz w:val="24"/>
              </w:rPr>
            </w:pPr>
            <w:r w:rsidRPr="00085CD4">
              <w:rPr>
                <w:b/>
                <w:sz w:val="24"/>
              </w:rPr>
              <w:t xml:space="preserve">PHÓ </w:t>
            </w:r>
            <w:r w:rsidR="00014647" w:rsidRPr="00085CD4">
              <w:rPr>
                <w:b/>
                <w:sz w:val="24"/>
              </w:rPr>
              <w:t>CHỦ TỊCH</w:t>
            </w:r>
            <w:r w:rsidRPr="00085CD4">
              <w:rPr>
                <w:b/>
                <w:sz w:val="24"/>
              </w:rPr>
              <w:t xml:space="preserve"> THƯỜNG TRỰC</w:t>
            </w:r>
          </w:p>
        </w:tc>
      </w:tr>
      <w:tr w:rsidR="00014647" w:rsidRPr="007E219B" w:rsidTr="00BD004D">
        <w:tc>
          <w:tcPr>
            <w:tcW w:w="4962" w:type="dxa"/>
            <w:vAlign w:val="center"/>
          </w:tcPr>
          <w:p w:rsidR="00014647" w:rsidRPr="00C5710B" w:rsidRDefault="00014647" w:rsidP="00BD004D">
            <w:pPr>
              <w:rPr>
                <w:sz w:val="22"/>
              </w:rPr>
            </w:pPr>
            <w:r w:rsidRPr="00C5710B">
              <w:rPr>
                <w:sz w:val="22"/>
              </w:rPr>
              <w:t xml:space="preserve">- </w:t>
            </w:r>
            <w:r>
              <w:rPr>
                <w:sz w:val="22"/>
              </w:rPr>
              <w:t>Ban Dân vận Tỉnh</w:t>
            </w:r>
            <w:r w:rsidRPr="00C5710B">
              <w:rPr>
                <w:sz w:val="22"/>
              </w:rPr>
              <w:t xml:space="preserve"> ủy;</w:t>
            </w:r>
          </w:p>
        </w:tc>
        <w:tc>
          <w:tcPr>
            <w:tcW w:w="283" w:type="dxa"/>
            <w:vMerge/>
            <w:tcBorders>
              <w:left w:val="nil"/>
            </w:tcBorders>
            <w:vAlign w:val="center"/>
          </w:tcPr>
          <w:p w:rsidR="00014647" w:rsidRPr="00C5710B" w:rsidRDefault="00014647" w:rsidP="00BD004D">
            <w:pPr>
              <w:rPr>
                <w:sz w:val="22"/>
              </w:rPr>
            </w:pPr>
          </w:p>
        </w:tc>
        <w:tc>
          <w:tcPr>
            <w:tcW w:w="4253" w:type="dxa"/>
          </w:tcPr>
          <w:p w:rsidR="00014647" w:rsidRPr="005D40CF" w:rsidRDefault="00014647" w:rsidP="00BD004D">
            <w:pPr>
              <w:jc w:val="center"/>
              <w:rPr>
                <w:b/>
              </w:rPr>
            </w:pPr>
          </w:p>
        </w:tc>
      </w:tr>
      <w:tr w:rsidR="00014647" w:rsidRPr="007E219B" w:rsidTr="00BD004D">
        <w:tc>
          <w:tcPr>
            <w:tcW w:w="5245" w:type="dxa"/>
            <w:gridSpan w:val="2"/>
            <w:vAlign w:val="center"/>
          </w:tcPr>
          <w:p w:rsidR="00014647" w:rsidRPr="00C5710B" w:rsidRDefault="00014647" w:rsidP="00BD004D">
            <w:pPr>
              <w:rPr>
                <w:sz w:val="22"/>
              </w:rPr>
            </w:pPr>
            <w:r w:rsidRPr="00C5710B">
              <w:rPr>
                <w:sz w:val="22"/>
              </w:rPr>
              <w:t>- Ban Thường trực UBMTTQVN tỉnh;</w:t>
            </w:r>
          </w:p>
        </w:tc>
        <w:tc>
          <w:tcPr>
            <w:tcW w:w="4253" w:type="dxa"/>
          </w:tcPr>
          <w:p w:rsidR="00014647" w:rsidRPr="005D40CF" w:rsidRDefault="007A117A" w:rsidP="00BD004D">
            <w:pPr>
              <w:jc w:val="center"/>
              <w:rPr>
                <w:b/>
              </w:rPr>
            </w:pPr>
            <w:r>
              <w:rPr>
                <w:b/>
              </w:rPr>
              <w:t>(Đã ký)</w:t>
            </w:r>
          </w:p>
        </w:tc>
      </w:tr>
      <w:tr w:rsidR="008C7DB3" w:rsidRPr="007E219B" w:rsidTr="00BD004D">
        <w:tc>
          <w:tcPr>
            <w:tcW w:w="5245" w:type="dxa"/>
            <w:gridSpan w:val="2"/>
            <w:vAlign w:val="center"/>
          </w:tcPr>
          <w:p w:rsidR="008C7DB3" w:rsidRPr="00C5710B" w:rsidRDefault="008C7DB3" w:rsidP="00BD004D">
            <w:pPr>
              <w:rPr>
                <w:sz w:val="22"/>
              </w:rPr>
            </w:pPr>
            <w:r>
              <w:rPr>
                <w:sz w:val="22"/>
              </w:rPr>
              <w:t>- Các tổ chức thành viên của MTTQ tỉnh;</w:t>
            </w:r>
          </w:p>
        </w:tc>
        <w:tc>
          <w:tcPr>
            <w:tcW w:w="4253" w:type="dxa"/>
          </w:tcPr>
          <w:p w:rsidR="008C7DB3" w:rsidRPr="005D40CF" w:rsidRDefault="008C7DB3" w:rsidP="00BD004D">
            <w:pPr>
              <w:jc w:val="center"/>
              <w:rPr>
                <w:b/>
              </w:rPr>
            </w:pPr>
          </w:p>
        </w:tc>
      </w:tr>
      <w:tr w:rsidR="00014647" w:rsidRPr="007E219B" w:rsidTr="00BD004D">
        <w:tc>
          <w:tcPr>
            <w:tcW w:w="5245" w:type="dxa"/>
            <w:gridSpan w:val="2"/>
            <w:vAlign w:val="center"/>
          </w:tcPr>
          <w:p w:rsidR="00014647" w:rsidRPr="00C5710B" w:rsidRDefault="00014647" w:rsidP="00BD004D">
            <w:pPr>
              <w:rPr>
                <w:sz w:val="22"/>
              </w:rPr>
            </w:pPr>
            <w:r w:rsidRPr="00C5710B">
              <w:rPr>
                <w:sz w:val="22"/>
              </w:rPr>
              <w:t>- Ban Thường trực UBMTTQVN</w:t>
            </w:r>
            <w:r>
              <w:rPr>
                <w:sz w:val="22"/>
              </w:rPr>
              <w:t xml:space="preserve"> các huyện, thành phố</w:t>
            </w:r>
            <w:r w:rsidRPr="00C5710B">
              <w:rPr>
                <w:sz w:val="22"/>
              </w:rPr>
              <w:t>;</w:t>
            </w:r>
          </w:p>
        </w:tc>
        <w:tc>
          <w:tcPr>
            <w:tcW w:w="4253" w:type="dxa"/>
          </w:tcPr>
          <w:p w:rsidR="00014647" w:rsidRPr="005D40CF" w:rsidRDefault="00014647" w:rsidP="00BD004D">
            <w:pPr>
              <w:jc w:val="center"/>
              <w:rPr>
                <w:b/>
              </w:rPr>
            </w:pPr>
          </w:p>
        </w:tc>
      </w:tr>
      <w:tr w:rsidR="00014647" w:rsidRPr="007E219B" w:rsidTr="00BD004D">
        <w:tc>
          <w:tcPr>
            <w:tcW w:w="5245" w:type="dxa"/>
            <w:gridSpan w:val="2"/>
            <w:vAlign w:val="center"/>
          </w:tcPr>
          <w:p w:rsidR="00014647" w:rsidRPr="00C5710B" w:rsidRDefault="00014647" w:rsidP="00BD004D">
            <w:pPr>
              <w:rPr>
                <w:spacing w:val="-6"/>
                <w:sz w:val="22"/>
              </w:rPr>
            </w:pPr>
            <w:r w:rsidRPr="00C5710B">
              <w:rPr>
                <w:spacing w:val="-6"/>
                <w:sz w:val="22"/>
              </w:rPr>
              <w:t>- Lưu VT, B</w:t>
            </w:r>
            <w:r>
              <w:rPr>
                <w:spacing w:val="-6"/>
                <w:sz w:val="22"/>
              </w:rPr>
              <w:t xml:space="preserve">an </w:t>
            </w:r>
            <w:r w:rsidRPr="00C5710B">
              <w:rPr>
                <w:spacing w:val="-6"/>
                <w:sz w:val="22"/>
              </w:rPr>
              <w:t>TC</w:t>
            </w:r>
            <w:r>
              <w:rPr>
                <w:spacing w:val="-6"/>
                <w:sz w:val="22"/>
              </w:rPr>
              <w:t>-TG</w:t>
            </w:r>
            <w:r w:rsidRPr="00C5710B">
              <w:rPr>
                <w:spacing w:val="-6"/>
                <w:sz w:val="22"/>
              </w:rPr>
              <w:t>.</w:t>
            </w:r>
          </w:p>
        </w:tc>
        <w:tc>
          <w:tcPr>
            <w:tcW w:w="4253" w:type="dxa"/>
          </w:tcPr>
          <w:p w:rsidR="00014647" w:rsidRPr="005D40CF" w:rsidRDefault="00014647" w:rsidP="00BD004D">
            <w:pPr>
              <w:jc w:val="center"/>
              <w:rPr>
                <w:b/>
              </w:rPr>
            </w:pPr>
          </w:p>
        </w:tc>
      </w:tr>
      <w:tr w:rsidR="00014647" w:rsidRPr="00F90111" w:rsidTr="00BD004D">
        <w:tc>
          <w:tcPr>
            <w:tcW w:w="5245" w:type="dxa"/>
            <w:gridSpan w:val="2"/>
            <w:vAlign w:val="center"/>
          </w:tcPr>
          <w:p w:rsidR="00014647" w:rsidRPr="005D40CF" w:rsidRDefault="00014647" w:rsidP="00BD004D"/>
        </w:tc>
        <w:tc>
          <w:tcPr>
            <w:tcW w:w="4253" w:type="dxa"/>
          </w:tcPr>
          <w:p w:rsidR="00014647" w:rsidRPr="005D40CF" w:rsidRDefault="00014647" w:rsidP="00BD004D">
            <w:pPr>
              <w:jc w:val="center"/>
              <w:rPr>
                <w:b/>
              </w:rPr>
            </w:pPr>
          </w:p>
        </w:tc>
      </w:tr>
      <w:tr w:rsidR="00014647" w:rsidRPr="00F90111" w:rsidTr="00BD004D">
        <w:tc>
          <w:tcPr>
            <w:tcW w:w="5245" w:type="dxa"/>
            <w:gridSpan w:val="2"/>
            <w:vAlign w:val="center"/>
          </w:tcPr>
          <w:p w:rsidR="00014647" w:rsidRPr="005D40CF" w:rsidRDefault="00014647" w:rsidP="00BD004D"/>
        </w:tc>
        <w:tc>
          <w:tcPr>
            <w:tcW w:w="4253" w:type="dxa"/>
          </w:tcPr>
          <w:p w:rsidR="00014647" w:rsidRPr="005D40CF" w:rsidRDefault="00085CD4" w:rsidP="00BD004D">
            <w:pPr>
              <w:jc w:val="center"/>
              <w:rPr>
                <w:b/>
              </w:rPr>
            </w:pPr>
            <w:r>
              <w:rPr>
                <w:b/>
              </w:rPr>
              <w:t>Lê Văn Kiên</w:t>
            </w:r>
          </w:p>
        </w:tc>
      </w:tr>
    </w:tbl>
    <w:p w:rsidR="00014647" w:rsidRDefault="00014647" w:rsidP="00014647">
      <w:pPr>
        <w:pBdr>
          <w:top w:val="dotted" w:sz="4" w:space="0" w:color="FFFFFF"/>
          <w:left w:val="dotted" w:sz="4" w:space="0" w:color="FFFFFF"/>
          <w:bottom w:val="dotted" w:sz="4" w:space="16" w:color="FFFFFF"/>
          <w:right w:val="dotted" w:sz="4" w:space="2" w:color="FFFFFF"/>
        </w:pBdr>
        <w:shd w:val="clear" w:color="auto" w:fill="FFFFFF"/>
        <w:spacing w:before="120"/>
        <w:ind w:firstLine="720"/>
        <w:jc w:val="both"/>
        <w:rPr>
          <w:bCs/>
          <w:color w:val="000000" w:themeColor="text1"/>
          <w:spacing w:val="4"/>
          <w:szCs w:val="28"/>
        </w:rPr>
      </w:pPr>
      <w:r w:rsidRPr="00627DB5">
        <w:rPr>
          <w:b/>
          <w:lang w:val="nl-NL"/>
        </w:rPr>
        <w:t xml:space="preserve">   </w:t>
      </w:r>
    </w:p>
    <w:p w:rsidR="00CC5996" w:rsidRDefault="00CC5996" w:rsidP="00CC5996">
      <w:pPr>
        <w:spacing w:before="120" w:after="80"/>
        <w:jc w:val="both"/>
      </w:pPr>
    </w:p>
    <w:p w:rsidR="00714D17" w:rsidRDefault="00714D17"/>
    <w:sectPr w:rsidR="00714D17" w:rsidSect="00B904E4">
      <w:headerReference w:type="even" r:id="rId7"/>
      <w:headerReference w:type="default" r:id="rId8"/>
      <w:footerReference w:type="default" r:id="rId9"/>
      <w:pgSz w:w="11907" w:h="16840" w:code="9"/>
      <w:pgMar w:top="993" w:right="708" w:bottom="964" w:left="1843" w:header="720" w:footer="720" w:gutter="0"/>
      <w:cols w:space="720"/>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69" w:rsidRDefault="00654169">
      <w:r>
        <w:separator/>
      </w:r>
    </w:p>
  </w:endnote>
  <w:endnote w:type="continuationSeparator" w:id="0">
    <w:p w:rsidR="00654169" w:rsidRDefault="0065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52" w:rsidRDefault="004C526B">
    <w:pPr>
      <w:pStyle w:val="Footer"/>
      <w:jc w:val="center"/>
    </w:pPr>
    <w:r>
      <w:fldChar w:fldCharType="begin"/>
    </w:r>
    <w:r>
      <w:instrText xml:space="preserve"> PAGE   \* MERGEFORMAT </w:instrText>
    </w:r>
    <w:r>
      <w:fldChar w:fldCharType="separate"/>
    </w:r>
    <w:r w:rsidR="00242352">
      <w:rPr>
        <w:noProof/>
      </w:rPr>
      <w:t>2</w:t>
    </w:r>
    <w:r>
      <w:rPr>
        <w:noProof/>
      </w:rPr>
      <w:fldChar w:fldCharType="end"/>
    </w:r>
  </w:p>
  <w:p w:rsidR="00E61052" w:rsidRDefault="0065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69" w:rsidRDefault="00654169">
      <w:r>
        <w:separator/>
      </w:r>
    </w:p>
  </w:footnote>
  <w:footnote w:type="continuationSeparator" w:id="0">
    <w:p w:rsidR="00654169" w:rsidRDefault="0065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0" w:rsidRDefault="004C526B" w:rsidP="00DF55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4B0" w:rsidRDefault="00654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0" w:rsidRPr="00107B66" w:rsidRDefault="00654169" w:rsidP="00E61052">
    <w:pPr>
      <w:pStyle w:val="Header"/>
      <w:framePr w:h="385" w:hRule="exact" w:wrap="around" w:vAnchor="text" w:hAnchor="page" w:x="6466" w:y="-239"/>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96"/>
    <w:rsid w:val="00014647"/>
    <w:rsid w:val="00045A58"/>
    <w:rsid w:val="00085CD4"/>
    <w:rsid w:val="000E43D0"/>
    <w:rsid w:val="00111072"/>
    <w:rsid w:val="00135B60"/>
    <w:rsid w:val="001528D7"/>
    <w:rsid w:val="00165746"/>
    <w:rsid w:val="001909F1"/>
    <w:rsid w:val="00197B83"/>
    <w:rsid w:val="00232CCD"/>
    <w:rsid w:val="00237FB6"/>
    <w:rsid w:val="00242352"/>
    <w:rsid w:val="00257864"/>
    <w:rsid w:val="00261536"/>
    <w:rsid w:val="00265142"/>
    <w:rsid w:val="003054D5"/>
    <w:rsid w:val="00323345"/>
    <w:rsid w:val="00345904"/>
    <w:rsid w:val="00434207"/>
    <w:rsid w:val="004B1A8A"/>
    <w:rsid w:val="004C526B"/>
    <w:rsid w:val="00522772"/>
    <w:rsid w:val="00544190"/>
    <w:rsid w:val="00586200"/>
    <w:rsid w:val="005D3D65"/>
    <w:rsid w:val="00654169"/>
    <w:rsid w:val="00681F60"/>
    <w:rsid w:val="006E3EDF"/>
    <w:rsid w:val="006F581D"/>
    <w:rsid w:val="0071038F"/>
    <w:rsid w:val="00714D17"/>
    <w:rsid w:val="007532F5"/>
    <w:rsid w:val="007A014C"/>
    <w:rsid w:val="007A117A"/>
    <w:rsid w:val="00803E92"/>
    <w:rsid w:val="00823CF1"/>
    <w:rsid w:val="008C7DB3"/>
    <w:rsid w:val="008F55AE"/>
    <w:rsid w:val="00956220"/>
    <w:rsid w:val="00A57A17"/>
    <w:rsid w:val="00AB34A0"/>
    <w:rsid w:val="00AD7CDA"/>
    <w:rsid w:val="00B039BF"/>
    <w:rsid w:val="00B5551B"/>
    <w:rsid w:val="00B904E4"/>
    <w:rsid w:val="00CA10FD"/>
    <w:rsid w:val="00CC5996"/>
    <w:rsid w:val="00D07623"/>
    <w:rsid w:val="00D123EE"/>
    <w:rsid w:val="00DA4378"/>
    <w:rsid w:val="00DC42F4"/>
    <w:rsid w:val="00DF1243"/>
    <w:rsid w:val="00E929E4"/>
    <w:rsid w:val="00EE6C27"/>
    <w:rsid w:val="00F539BA"/>
    <w:rsid w:val="00F6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9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996"/>
  </w:style>
  <w:style w:type="paragraph" w:styleId="Header">
    <w:name w:val="header"/>
    <w:basedOn w:val="Normal"/>
    <w:link w:val="HeaderChar"/>
    <w:rsid w:val="00CC5996"/>
    <w:pPr>
      <w:tabs>
        <w:tab w:val="center" w:pos="4680"/>
        <w:tab w:val="right" w:pos="9360"/>
      </w:tabs>
    </w:pPr>
    <w:rPr>
      <w:rFonts w:cs="Arial"/>
      <w:szCs w:val="28"/>
    </w:rPr>
  </w:style>
  <w:style w:type="character" w:customStyle="1" w:styleId="HeaderChar">
    <w:name w:val="Header Char"/>
    <w:basedOn w:val="DefaultParagraphFont"/>
    <w:link w:val="Header"/>
    <w:rsid w:val="00CC5996"/>
    <w:rPr>
      <w:rFonts w:ascii="Times New Roman" w:eastAsia="Times New Roman" w:hAnsi="Times New Roman" w:cs="Arial"/>
      <w:sz w:val="28"/>
      <w:szCs w:val="28"/>
    </w:rPr>
  </w:style>
  <w:style w:type="character" w:styleId="Strong">
    <w:name w:val="Strong"/>
    <w:uiPriority w:val="22"/>
    <w:qFormat/>
    <w:rsid w:val="00CC5996"/>
    <w:rPr>
      <w:b/>
      <w:bCs/>
    </w:rPr>
  </w:style>
  <w:style w:type="paragraph" w:styleId="Footer">
    <w:name w:val="footer"/>
    <w:basedOn w:val="Normal"/>
    <w:link w:val="FooterChar"/>
    <w:uiPriority w:val="99"/>
    <w:rsid w:val="00CC5996"/>
    <w:pPr>
      <w:tabs>
        <w:tab w:val="center" w:pos="4680"/>
        <w:tab w:val="right" w:pos="9360"/>
      </w:tabs>
    </w:pPr>
  </w:style>
  <w:style w:type="character" w:customStyle="1" w:styleId="FooterChar">
    <w:name w:val="Footer Char"/>
    <w:basedOn w:val="DefaultParagraphFont"/>
    <w:link w:val="Footer"/>
    <w:uiPriority w:val="99"/>
    <w:rsid w:val="00CC5996"/>
    <w:rPr>
      <w:rFonts w:ascii="Times New Roman" w:eastAsia="Times New Roman" w:hAnsi="Times New Roman" w:cs="Times New Roman"/>
      <w:sz w:val="28"/>
      <w:szCs w:val="24"/>
    </w:rPr>
  </w:style>
  <w:style w:type="character" w:styleId="Hyperlink">
    <w:name w:val="Hyperlink"/>
    <w:rsid w:val="00CC5996"/>
    <w:rPr>
      <w:color w:val="0000FF"/>
      <w:u w:val="single"/>
    </w:rPr>
  </w:style>
  <w:style w:type="paragraph" w:styleId="BalloonText">
    <w:name w:val="Balloon Text"/>
    <w:basedOn w:val="Normal"/>
    <w:link w:val="BalloonTextChar"/>
    <w:uiPriority w:val="99"/>
    <w:semiHidden/>
    <w:unhideWhenUsed/>
    <w:rsid w:val="00544190"/>
    <w:rPr>
      <w:rFonts w:ascii="Tahoma" w:hAnsi="Tahoma" w:cs="Tahoma"/>
      <w:sz w:val="16"/>
      <w:szCs w:val="16"/>
    </w:rPr>
  </w:style>
  <w:style w:type="character" w:customStyle="1" w:styleId="BalloonTextChar">
    <w:name w:val="Balloon Text Char"/>
    <w:basedOn w:val="DefaultParagraphFont"/>
    <w:link w:val="BalloonText"/>
    <w:uiPriority w:val="99"/>
    <w:semiHidden/>
    <w:rsid w:val="005441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9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996"/>
  </w:style>
  <w:style w:type="paragraph" w:styleId="Header">
    <w:name w:val="header"/>
    <w:basedOn w:val="Normal"/>
    <w:link w:val="HeaderChar"/>
    <w:rsid w:val="00CC5996"/>
    <w:pPr>
      <w:tabs>
        <w:tab w:val="center" w:pos="4680"/>
        <w:tab w:val="right" w:pos="9360"/>
      </w:tabs>
    </w:pPr>
    <w:rPr>
      <w:rFonts w:cs="Arial"/>
      <w:szCs w:val="28"/>
    </w:rPr>
  </w:style>
  <w:style w:type="character" w:customStyle="1" w:styleId="HeaderChar">
    <w:name w:val="Header Char"/>
    <w:basedOn w:val="DefaultParagraphFont"/>
    <w:link w:val="Header"/>
    <w:rsid w:val="00CC5996"/>
    <w:rPr>
      <w:rFonts w:ascii="Times New Roman" w:eastAsia="Times New Roman" w:hAnsi="Times New Roman" w:cs="Arial"/>
      <w:sz w:val="28"/>
      <w:szCs w:val="28"/>
    </w:rPr>
  </w:style>
  <w:style w:type="character" w:styleId="Strong">
    <w:name w:val="Strong"/>
    <w:uiPriority w:val="22"/>
    <w:qFormat/>
    <w:rsid w:val="00CC5996"/>
    <w:rPr>
      <w:b/>
      <w:bCs/>
    </w:rPr>
  </w:style>
  <w:style w:type="paragraph" w:styleId="Footer">
    <w:name w:val="footer"/>
    <w:basedOn w:val="Normal"/>
    <w:link w:val="FooterChar"/>
    <w:uiPriority w:val="99"/>
    <w:rsid w:val="00CC5996"/>
    <w:pPr>
      <w:tabs>
        <w:tab w:val="center" w:pos="4680"/>
        <w:tab w:val="right" w:pos="9360"/>
      </w:tabs>
    </w:pPr>
  </w:style>
  <w:style w:type="character" w:customStyle="1" w:styleId="FooterChar">
    <w:name w:val="Footer Char"/>
    <w:basedOn w:val="DefaultParagraphFont"/>
    <w:link w:val="Footer"/>
    <w:uiPriority w:val="99"/>
    <w:rsid w:val="00CC5996"/>
    <w:rPr>
      <w:rFonts w:ascii="Times New Roman" w:eastAsia="Times New Roman" w:hAnsi="Times New Roman" w:cs="Times New Roman"/>
      <w:sz w:val="28"/>
      <w:szCs w:val="24"/>
    </w:rPr>
  </w:style>
  <w:style w:type="character" w:styleId="Hyperlink">
    <w:name w:val="Hyperlink"/>
    <w:rsid w:val="00CC5996"/>
    <w:rPr>
      <w:color w:val="0000FF"/>
      <w:u w:val="single"/>
    </w:rPr>
  </w:style>
  <w:style w:type="paragraph" w:styleId="BalloonText">
    <w:name w:val="Balloon Text"/>
    <w:basedOn w:val="Normal"/>
    <w:link w:val="BalloonTextChar"/>
    <w:uiPriority w:val="99"/>
    <w:semiHidden/>
    <w:unhideWhenUsed/>
    <w:rsid w:val="00544190"/>
    <w:rPr>
      <w:rFonts w:ascii="Tahoma" w:hAnsi="Tahoma" w:cs="Tahoma"/>
      <w:sz w:val="16"/>
      <w:szCs w:val="16"/>
    </w:rPr>
  </w:style>
  <w:style w:type="character" w:customStyle="1" w:styleId="BalloonTextChar">
    <w:name w:val="Balloon Text Char"/>
    <w:basedOn w:val="DefaultParagraphFont"/>
    <w:link w:val="BalloonText"/>
    <w:uiPriority w:val="99"/>
    <w:semiHidden/>
    <w:rsid w:val="005441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UBMT TQ</cp:lastModifiedBy>
  <cp:revision>2</cp:revision>
  <cp:lastPrinted>2021-08-11T03:00:00Z</cp:lastPrinted>
  <dcterms:created xsi:type="dcterms:W3CDTF">2021-08-16T01:44:00Z</dcterms:created>
  <dcterms:modified xsi:type="dcterms:W3CDTF">2021-08-16T01:44:00Z</dcterms:modified>
</cp:coreProperties>
</file>