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3A" w:rsidRPr="001919EE" w:rsidRDefault="0063223A" w:rsidP="0063223A">
      <w:pPr>
        <w:rPr>
          <w:color w:val="000000"/>
          <w:sz w:val="2"/>
        </w:rPr>
      </w:pPr>
    </w:p>
    <w:p w:rsidR="0063223A" w:rsidRPr="001919EE" w:rsidRDefault="0063223A" w:rsidP="0063223A">
      <w:pPr>
        <w:ind w:right="-193"/>
        <w:rPr>
          <w:b/>
          <w:color w:val="000000"/>
          <w:sz w:val="2"/>
        </w:rPr>
      </w:pPr>
      <w:r w:rsidRPr="001919EE">
        <w:rPr>
          <w:b/>
          <w:color w:val="000000"/>
        </w:rPr>
        <w:t xml:space="preserve"> </w:t>
      </w:r>
    </w:p>
    <w:tbl>
      <w:tblPr>
        <w:tblW w:w="10008" w:type="dxa"/>
        <w:tblInd w:w="-453" w:type="dxa"/>
        <w:tblLayout w:type="fixed"/>
        <w:tblLook w:val="0000" w:firstRow="0" w:lastRow="0" w:firstColumn="0" w:lastColumn="0" w:noHBand="0" w:noVBand="0"/>
      </w:tblPr>
      <w:tblGrid>
        <w:gridCol w:w="4679"/>
        <w:gridCol w:w="5329"/>
      </w:tblGrid>
      <w:tr w:rsidR="0063223A" w:rsidRPr="00866203" w:rsidTr="00582809">
        <w:tc>
          <w:tcPr>
            <w:tcW w:w="4679" w:type="dxa"/>
          </w:tcPr>
          <w:p w:rsidR="0063223A" w:rsidRPr="00866203" w:rsidRDefault="0063223A" w:rsidP="00582809">
            <w:pPr>
              <w:tabs>
                <w:tab w:val="left" w:pos="175"/>
              </w:tabs>
              <w:ind w:left="-170" w:right="-170"/>
              <w:jc w:val="center"/>
              <w:rPr>
                <w:sz w:val="24"/>
                <w:szCs w:val="24"/>
              </w:rPr>
            </w:pPr>
            <w:r w:rsidRPr="00866203">
              <w:rPr>
                <w:sz w:val="24"/>
                <w:szCs w:val="24"/>
              </w:rPr>
              <w:t>ỦY BAN MẶT TRẬN TỔ QUỐC VIỆT NAM</w:t>
            </w:r>
          </w:p>
        </w:tc>
        <w:tc>
          <w:tcPr>
            <w:tcW w:w="5329" w:type="dxa"/>
          </w:tcPr>
          <w:p w:rsidR="0063223A" w:rsidRPr="00866203" w:rsidRDefault="0063223A" w:rsidP="00582809">
            <w:pPr>
              <w:ind w:right="-170"/>
              <w:rPr>
                <w:b/>
              </w:rPr>
            </w:pPr>
            <w:r w:rsidRPr="00866203">
              <w:rPr>
                <w:b/>
                <w:sz w:val="24"/>
              </w:rPr>
              <w:t>CỘNG HÒA XÃ HỘI CHỦ NGHĨA VIỆT NAM</w:t>
            </w:r>
          </w:p>
        </w:tc>
      </w:tr>
      <w:tr w:rsidR="0063223A" w:rsidRPr="00866203" w:rsidTr="00582809">
        <w:tc>
          <w:tcPr>
            <w:tcW w:w="4679" w:type="dxa"/>
            <w:vAlign w:val="center"/>
          </w:tcPr>
          <w:p w:rsidR="0063223A" w:rsidRPr="00866203" w:rsidRDefault="0063223A" w:rsidP="00582809">
            <w:pPr>
              <w:ind w:left="-170" w:right="-170"/>
              <w:jc w:val="center"/>
              <w:rPr>
                <w:sz w:val="24"/>
                <w:szCs w:val="24"/>
              </w:rPr>
            </w:pPr>
            <w:r w:rsidRPr="00866203">
              <w:rPr>
                <w:sz w:val="24"/>
                <w:szCs w:val="24"/>
              </w:rPr>
              <w:t>TỈNH NINH BÌNH</w:t>
            </w:r>
          </w:p>
        </w:tc>
        <w:tc>
          <w:tcPr>
            <w:tcW w:w="5329" w:type="dxa"/>
          </w:tcPr>
          <w:p w:rsidR="0063223A" w:rsidRPr="00866203" w:rsidRDefault="0063223A" w:rsidP="00582809">
            <w:pPr>
              <w:ind w:right="-170"/>
              <w:jc w:val="center"/>
              <w:rPr>
                <w:b/>
              </w:rPr>
            </w:pPr>
            <w:r w:rsidRPr="00866203">
              <w:rPr>
                <w:b/>
                <w:lang w:val="vi-VN"/>
              </w:rPr>
              <w:t>Độc lập - Tự do - Hạnh phúc</w:t>
            </w:r>
          </w:p>
        </w:tc>
      </w:tr>
      <w:tr w:rsidR="0063223A" w:rsidRPr="00866203" w:rsidTr="00582809">
        <w:trPr>
          <w:trHeight w:val="207"/>
        </w:trPr>
        <w:tc>
          <w:tcPr>
            <w:tcW w:w="4679" w:type="dxa"/>
            <w:vAlign w:val="center"/>
          </w:tcPr>
          <w:p w:rsidR="0063223A" w:rsidRPr="00866203" w:rsidRDefault="0063223A" w:rsidP="00582809">
            <w:pPr>
              <w:jc w:val="center"/>
              <w:rPr>
                <w:sz w:val="24"/>
                <w:szCs w:val="24"/>
                <w:lang w:val="vi-VN"/>
              </w:rPr>
            </w:pPr>
            <w:r w:rsidRPr="00866203">
              <w:rPr>
                <w:b/>
                <w:sz w:val="24"/>
                <w:szCs w:val="24"/>
              </w:rPr>
              <w:t>BAN THƯỜNG TRỰC</w:t>
            </w:r>
          </w:p>
        </w:tc>
        <w:tc>
          <w:tcPr>
            <w:tcW w:w="5329" w:type="dxa"/>
          </w:tcPr>
          <w:p w:rsidR="0063223A" w:rsidRPr="00866203" w:rsidRDefault="0063223A" w:rsidP="00582809">
            <w:pPr>
              <w:jc w:val="center"/>
              <w:rPr>
                <w:sz w:val="24"/>
                <w:szCs w:val="24"/>
                <w:lang w:val="vi-VN"/>
              </w:rPr>
            </w:pPr>
            <w:r>
              <w:rPr>
                <w:b/>
                <w:noProof/>
              </w:rPr>
              <mc:AlternateContent>
                <mc:Choice Requires="wps">
                  <w:drawing>
                    <wp:anchor distT="0" distB="0" distL="114300" distR="114300" simplePos="0" relativeHeight="251660288" behindDoc="0" locked="0" layoutInCell="1" allowOverlap="1" wp14:anchorId="5688BAB4" wp14:editId="566F6A66">
                      <wp:simplePos x="0" y="0"/>
                      <wp:positionH relativeFrom="column">
                        <wp:posOffset>595630</wp:posOffset>
                      </wp:positionH>
                      <wp:positionV relativeFrom="paragraph">
                        <wp:posOffset>24765</wp:posOffset>
                      </wp:positionV>
                      <wp:extent cx="2141855" cy="0"/>
                      <wp:effectExtent l="635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95pt" to="21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q1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"/>
                  </w:pict>
                </mc:Fallback>
              </mc:AlternateContent>
            </w:r>
          </w:p>
        </w:tc>
      </w:tr>
      <w:tr w:rsidR="0063223A" w:rsidRPr="00866203" w:rsidTr="00582809">
        <w:trPr>
          <w:trHeight w:val="207"/>
        </w:trPr>
        <w:tc>
          <w:tcPr>
            <w:tcW w:w="4679" w:type="dxa"/>
          </w:tcPr>
          <w:p w:rsidR="0063223A" w:rsidRPr="00866203" w:rsidRDefault="0063223A" w:rsidP="00582809">
            <w:pPr>
              <w:rPr>
                <w:sz w:val="20"/>
              </w:rPr>
            </w:pPr>
            <w:r>
              <w:rPr>
                <w:noProof/>
                <w:sz w:val="26"/>
                <w:szCs w:val="26"/>
              </w:rPr>
              <mc:AlternateContent>
                <mc:Choice Requires="wps">
                  <w:drawing>
                    <wp:anchor distT="0" distB="0" distL="114300" distR="114300" simplePos="0" relativeHeight="251659264" behindDoc="0" locked="0" layoutInCell="1" allowOverlap="1" wp14:anchorId="0B51B12F" wp14:editId="580721A7">
                      <wp:simplePos x="0" y="0"/>
                      <wp:positionH relativeFrom="column">
                        <wp:posOffset>654685</wp:posOffset>
                      </wp:positionH>
                      <wp:positionV relativeFrom="paragraph">
                        <wp:posOffset>24130</wp:posOffset>
                      </wp:positionV>
                      <wp:extent cx="1504315" cy="0"/>
                      <wp:effectExtent l="8890" t="13970" r="1079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9pt" to="17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X6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rmT9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"/>
                  </w:pict>
                </mc:Fallback>
              </mc:AlternateContent>
            </w:r>
          </w:p>
        </w:tc>
        <w:tc>
          <w:tcPr>
            <w:tcW w:w="5329" w:type="dxa"/>
          </w:tcPr>
          <w:p w:rsidR="0063223A" w:rsidRPr="00866203" w:rsidRDefault="0063223A" w:rsidP="00582809">
            <w:pPr>
              <w:jc w:val="center"/>
              <w:rPr>
                <w:noProof/>
                <w:sz w:val="20"/>
              </w:rPr>
            </w:pPr>
          </w:p>
        </w:tc>
      </w:tr>
      <w:tr w:rsidR="0063223A" w:rsidRPr="00866203" w:rsidTr="00582809">
        <w:tc>
          <w:tcPr>
            <w:tcW w:w="4679" w:type="dxa"/>
          </w:tcPr>
          <w:p w:rsidR="0063223A" w:rsidRPr="00866203" w:rsidRDefault="0063223A" w:rsidP="00F2631F">
            <w:pPr>
              <w:jc w:val="center"/>
            </w:pPr>
            <w:r w:rsidRPr="00CE2D0C">
              <w:rPr>
                <w:lang w:val="vi-VN"/>
              </w:rPr>
              <w:t>S</w:t>
            </w:r>
            <w:r w:rsidRPr="00CE2D0C">
              <w:t>ố</w:t>
            </w:r>
            <w:r w:rsidRPr="00CE2D0C">
              <w:rPr>
                <w:lang w:val="vi-VN"/>
              </w:rPr>
              <w:t>:</w:t>
            </w:r>
            <w:r w:rsidR="00CE4CF3">
              <w:t xml:space="preserve"> </w:t>
            </w:r>
            <w:r w:rsidR="00F2631F">
              <w:t>12</w:t>
            </w:r>
            <w:r>
              <w:t xml:space="preserve"> </w:t>
            </w:r>
            <w:r w:rsidRPr="00CE2D0C">
              <w:rPr>
                <w:lang w:val="vi-VN"/>
              </w:rPr>
              <w:t>/</w:t>
            </w:r>
            <w:r>
              <w:t>HD</w:t>
            </w:r>
            <w:r w:rsidRPr="00CE2D0C">
              <w:t>-</w:t>
            </w:r>
            <w:r w:rsidRPr="00CE2D0C">
              <w:rPr>
                <w:lang w:val="vi-VN"/>
              </w:rPr>
              <w:t>MT</w:t>
            </w:r>
            <w:r w:rsidRPr="00CE2D0C">
              <w:t>TQ-BTT</w:t>
            </w:r>
          </w:p>
        </w:tc>
        <w:tc>
          <w:tcPr>
            <w:tcW w:w="5329" w:type="dxa"/>
          </w:tcPr>
          <w:p w:rsidR="0063223A" w:rsidRPr="009510DB" w:rsidRDefault="0063223A" w:rsidP="00F2631F">
            <w:pPr>
              <w:tabs>
                <w:tab w:val="left" w:pos="5382"/>
              </w:tabs>
              <w:ind w:left="33" w:hanging="33"/>
              <w:jc w:val="center"/>
              <w:rPr>
                <w:i/>
              </w:rPr>
            </w:pPr>
            <w:r w:rsidRPr="00866203">
              <w:rPr>
                <w:i/>
                <w:lang w:val="vi-VN"/>
              </w:rPr>
              <w:t>Ninh Bình, ngà</w:t>
            </w:r>
            <w:r w:rsidRPr="00866203">
              <w:rPr>
                <w:i/>
              </w:rPr>
              <w:t xml:space="preserve">y </w:t>
            </w:r>
            <w:r w:rsidR="00CE4CF3">
              <w:rPr>
                <w:i/>
              </w:rPr>
              <w:t xml:space="preserve"> </w:t>
            </w:r>
            <w:r w:rsidR="00F2631F">
              <w:rPr>
                <w:i/>
              </w:rPr>
              <w:t>17</w:t>
            </w:r>
            <w:r w:rsidRPr="00866203">
              <w:rPr>
                <w:i/>
              </w:rPr>
              <w:t xml:space="preserve"> </w:t>
            </w:r>
            <w:r w:rsidRPr="00866203">
              <w:rPr>
                <w:i/>
                <w:lang w:val="vi-VN"/>
              </w:rPr>
              <w:t>tháng</w:t>
            </w:r>
            <w:r w:rsidRPr="00866203">
              <w:rPr>
                <w:i/>
              </w:rPr>
              <w:t xml:space="preserve">  </w:t>
            </w:r>
            <w:r w:rsidR="00CE4CF3">
              <w:rPr>
                <w:i/>
              </w:rPr>
              <w:t>3</w:t>
            </w:r>
            <w:r w:rsidRPr="00866203">
              <w:rPr>
                <w:i/>
              </w:rPr>
              <w:t xml:space="preserve">  </w:t>
            </w:r>
            <w:r w:rsidRPr="00866203">
              <w:rPr>
                <w:i/>
                <w:lang w:val="vi-VN"/>
              </w:rPr>
              <w:t>năm 20</w:t>
            </w:r>
            <w:r>
              <w:rPr>
                <w:i/>
              </w:rPr>
              <w:t>20</w:t>
            </w:r>
          </w:p>
        </w:tc>
      </w:tr>
    </w:tbl>
    <w:p w:rsidR="0063223A" w:rsidRDefault="0063223A" w:rsidP="0063223A">
      <w:pPr>
        <w:ind w:right="57"/>
        <w:jc w:val="center"/>
        <w:rPr>
          <w:b/>
          <w:color w:val="000000"/>
          <w:sz w:val="32"/>
        </w:rPr>
      </w:pPr>
    </w:p>
    <w:p w:rsidR="0063223A" w:rsidRPr="001919EE" w:rsidRDefault="0063223A" w:rsidP="0063223A">
      <w:pPr>
        <w:ind w:right="57"/>
        <w:jc w:val="center"/>
        <w:rPr>
          <w:b/>
          <w:color w:val="000000"/>
          <w:sz w:val="32"/>
        </w:rPr>
      </w:pPr>
      <w:r>
        <w:rPr>
          <w:b/>
          <w:color w:val="000000"/>
          <w:sz w:val="32"/>
        </w:rPr>
        <w:t>HƯỚNG DẪN</w:t>
      </w:r>
    </w:p>
    <w:p w:rsidR="00CE4CF3" w:rsidRDefault="00827A9E" w:rsidP="0063223A">
      <w:pPr>
        <w:jc w:val="center"/>
        <w:rPr>
          <w:b/>
          <w:bCs/>
          <w:sz w:val="30"/>
          <w:szCs w:val="30"/>
        </w:rPr>
      </w:pPr>
      <w:r>
        <w:rPr>
          <w:b/>
          <w:bCs/>
          <w:sz w:val="30"/>
          <w:szCs w:val="30"/>
        </w:rPr>
        <w:t>Mặt trận tham gia chuẩn bị đại hội đ</w:t>
      </w:r>
      <w:r w:rsidR="00CE4CF3">
        <w:rPr>
          <w:b/>
          <w:bCs/>
          <w:sz w:val="30"/>
          <w:szCs w:val="30"/>
        </w:rPr>
        <w:t xml:space="preserve">ảng bộ các cấp </w:t>
      </w:r>
    </w:p>
    <w:p w:rsidR="0063223A" w:rsidRDefault="00CE4CF3" w:rsidP="0063223A">
      <w:pPr>
        <w:jc w:val="center"/>
        <w:rPr>
          <w:b/>
          <w:bCs/>
          <w:sz w:val="30"/>
          <w:szCs w:val="30"/>
        </w:rPr>
      </w:pPr>
      <w:r>
        <w:rPr>
          <w:b/>
          <w:bCs/>
          <w:sz w:val="30"/>
          <w:szCs w:val="30"/>
        </w:rPr>
        <w:t>tiến tới Đại hội đại biểu toàn quốc lần thứ XIII của Đảng</w:t>
      </w:r>
    </w:p>
    <w:p w:rsidR="0063223A" w:rsidRDefault="0063223A" w:rsidP="00CE4CF3">
      <w:pPr>
        <w:jc w:val="both"/>
        <w:rPr>
          <w:b/>
          <w:bCs/>
          <w:color w:val="FF0000"/>
        </w:rPr>
      </w:pPr>
    </w:p>
    <w:p w:rsidR="00CE4CF3" w:rsidRDefault="00CE4CF3" w:rsidP="002E474E">
      <w:pPr>
        <w:spacing w:before="80"/>
        <w:jc w:val="both"/>
        <w:rPr>
          <w:bCs/>
        </w:rPr>
      </w:pPr>
      <w:r w:rsidRPr="003C2269">
        <w:rPr>
          <w:bCs/>
        </w:rPr>
        <w:tab/>
      </w:r>
      <w:bookmarkStart w:id="0" w:name="_GoBack"/>
      <w:r w:rsidR="003C2269" w:rsidRPr="003C2269">
        <w:rPr>
          <w:bCs/>
        </w:rPr>
        <w:t>Th</w:t>
      </w:r>
      <w:r w:rsidR="003C2269">
        <w:rPr>
          <w:bCs/>
        </w:rPr>
        <w:t xml:space="preserve">ực hiện Hướng dẫn số 19-HD-MTTW-BTT, ngày 02/3/2020 của Ban Thường trực Ủy ban Trung ương MTTQ Việt Nam về Mặt trận tham gia chuẩn bị </w:t>
      </w:r>
      <w:r w:rsidR="00827A9E">
        <w:rPr>
          <w:bCs/>
        </w:rPr>
        <w:t>đ</w:t>
      </w:r>
      <w:r w:rsidR="003C2269">
        <w:rPr>
          <w:bCs/>
        </w:rPr>
        <w:t xml:space="preserve">ại hội </w:t>
      </w:r>
      <w:r w:rsidR="00827A9E">
        <w:rPr>
          <w:bCs/>
        </w:rPr>
        <w:t>đ</w:t>
      </w:r>
      <w:r w:rsidR="003C2269">
        <w:rPr>
          <w:bCs/>
        </w:rPr>
        <w:t>ảng bộ các cấp tiến tới Đại hội đại biểu toàn quốc lần thứ XIII của Đảng</w:t>
      </w:r>
      <w:r w:rsidR="00F15E03">
        <w:rPr>
          <w:bCs/>
        </w:rPr>
        <w:t>; Hướng dẫn số 07-HD/TU, ngày 27/02/2020 của Ban Thường vụ Tỉnh ủy Ninh Bình về thảo luận các văn kiện Đại hội đại biểu toàn quốc lần thứ XIII của Đảng và Đại hội đại biểu Đảng bộ tỉnh lần thứ XXII</w:t>
      </w:r>
      <w:r w:rsidR="009F3602">
        <w:rPr>
          <w:bCs/>
        </w:rPr>
        <w:t xml:space="preserve"> tại đại hội đảng bộ các cấp; lấy ý kiến nhân dân và tổng hợp ý kiến đóng góp vào các dự thảo văn kiện Đại hội XIII của Đảng, Đại hội XXII của Đảng bộ tỉnh</w:t>
      </w:r>
      <w:bookmarkEnd w:id="0"/>
      <w:r w:rsidR="003C2269">
        <w:rPr>
          <w:bCs/>
        </w:rPr>
        <w:t>, Ban Thường trực Ủy ban MTTQ Việt Nam tỉnh hướng dẫn thực hiện như sau:</w:t>
      </w:r>
    </w:p>
    <w:p w:rsidR="003C2269" w:rsidRPr="000C7167" w:rsidRDefault="003C2269" w:rsidP="002E474E">
      <w:pPr>
        <w:spacing w:before="80"/>
        <w:jc w:val="both"/>
        <w:rPr>
          <w:b/>
          <w:bCs/>
        </w:rPr>
      </w:pPr>
      <w:r>
        <w:rPr>
          <w:bCs/>
        </w:rPr>
        <w:tab/>
      </w:r>
      <w:r w:rsidR="00A665BB" w:rsidRPr="000C7167">
        <w:rPr>
          <w:b/>
          <w:bCs/>
        </w:rPr>
        <w:t>I. MỤC ĐÍCH YÊU CẦU</w:t>
      </w:r>
    </w:p>
    <w:p w:rsidR="00A665BB" w:rsidRDefault="00A665BB" w:rsidP="002E474E">
      <w:pPr>
        <w:spacing w:before="80"/>
        <w:jc w:val="both"/>
        <w:rPr>
          <w:bCs/>
        </w:rPr>
      </w:pPr>
      <w:r>
        <w:rPr>
          <w:bCs/>
        </w:rPr>
        <w:tab/>
      </w:r>
      <w:r w:rsidRPr="009C19AC">
        <w:rPr>
          <w:b/>
          <w:bCs/>
        </w:rPr>
        <w:t>1.</w:t>
      </w:r>
      <w:r>
        <w:rPr>
          <w:bCs/>
        </w:rPr>
        <w:t xml:space="preserve"> Thông qua việc tuyên truyền, vận động, tổ chức cho các tầng lớp nhân dân tham gia vào quá trình chuẩn bị </w:t>
      </w:r>
      <w:r w:rsidR="000C7167">
        <w:rPr>
          <w:bCs/>
        </w:rPr>
        <w:t>đ</w:t>
      </w:r>
      <w:r>
        <w:rPr>
          <w:bCs/>
        </w:rPr>
        <w:t xml:space="preserve">ại hội </w:t>
      </w:r>
      <w:r w:rsidR="000C7167">
        <w:rPr>
          <w:bCs/>
        </w:rPr>
        <w:t>đ</w:t>
      </w:r>
      <w:r>
        <w:rPr>
          <w:bCs/>
        </w:rPr>
        <w:t>ảng các cấp</w:t>
      </w:r>
      <w:r w:rsidR="00AE0084">
        <w:rPr>
          <w:bCs/>
        </w:rPr>
        <w:t>, góp phần tăng cường mối</w:t>
      </w:r>
      <w:r w:rsidR="009117EC">
        <w:rPr>
          <w:bCs/>
        </w:rPr>
        <w:t xml:space="preserve"> liên hệ mật thiết giữa Đảng với nhân dân; phát huy quyền, trách nhiệm của mỗi người dân và cá</w:t>
      </w:r>
      <w:r w:rsidR="00EE3ADC">
        <w:rPr>
          <w:bCs/>
        </w:rPr>
        <w:t>c tổ chức đoàn thể đối với Đảng; giúp các cấp ủy nắm được xu hướng tư tưởng, tâm tư, nguyện vọng của các tầng lớp nhân dân, cán bộ, đảng viên,</w:t>
      </w:r>
      <w:r w:rsidR="009117EC">
        <w:rPr>
          <w:bCs/>
        </w:rPr>
        <w:t xml:space="preserve"> góp phần vào thành công của </w:t>
      </w:r>
      <w:r w:rsidR="000C7167">
        <w:rPr>
          <w:bCs/>
        </w:rPr>
        <w:t>đ</w:t>
      </w:r>
      <w:r w:rsidR="009117EC">
        <w:rPr>
          <w:bCs/>
        </w:rPr>
        <w:t>ại hội</w:t>
      </w:r>
      <w:r w:rsidR="009F66CE">
        <w:rPr>
          <w:bCs/>
        </w:rPr>
        <w:t xml:space="preserve"> </w:t>
      </w:r>
      <w:r w:rsidR="000C7167">
        <w:rPr>
          <w:bCs/>
        </w:rPr>
        <w:t>đ</w:t>
      </w:r>
      <w:r w:rsidR="009F66CE">
        <w:rPr>
          <w:bCs/>
        </w:rPr>
        <w:t>ảng các cấp.</w:t>
      </w:r>
    </w:p>
    <w:p w:rsidR="009F66CE" w:rsidRDefault="009F66CE" w:rsidP="002E474E">
      <w:pPr>
        <w:spacing w:before="80"/>
        <w:jc w:val="both"/>
        <w:rPr>
          <w:bCs/>
        </w:rPr>
      </w:pPr>
      <w:r>
        <w:rPr>
          <w:bCs/>
        </w:rPr>
        <w:tab/>
      </w:r>
      <w:r w:rsidRPr="009C19AC">
        <w:rPr>
          <w:b/>
          <w:bCs/>
        </w:rPr>
        <w:t>2.</w:t>
      </w:r>
      <w:r>
        <w:rPr>
          <w:bCs/>
        </w:rPr>
        <w:t xml:space="preserve"> Nâng cao nhận thức và trách nhiệm của các tầng lớp nhân dân</w:t>
      </w:r>
      <w:r w:rsidR="0021473A">
        <w:rPr>
          <w:bCs/>
        </w:rPr>
        <w:t xml:space="preserve"> đối với nhiệm vụ xây dựng Đảng, phát động và đẩy mạnh các cuộc vận động, các phong trào thi đua yêu nước trong các tầng lớp nhân dân góp phần hoàn thành các chỉ tiêu phát triển kinh tế</w:t>
      </w:r>
      <w:r w:rsidR="00EE3ADC">
        <w:rPr>
          <w:bCs/>
        </w:rPr>
        <w:t xml:space="preserve"> </w:t>
      </w:r>
      <w:r w:rsidR="0021473A">
        <w:rPr>
          <w:bCs/>
        </w:rPr>
        <w:t>-</w:t>
      </w:r>
      <w:r w:rsidR="00EE3ADC">
        <w:rPr>
          <w:bCs/>
        </w:rPr>
        <w:t xml:space="preserve"> </w:t>
      </w:r>
      <w:r w:rsidR="0021473A">
        <w:rPr>
          <w:bCs/>
        </w:rPr>
        <w:t xml:space="preserve">xã hội, đảm bảo quốc phòng, an ninh chào mừng </w:t>
      </w:r>
      <w:r w:rsidR="00A93AF7">
        <w:rPr>
          <w:bCs/>
        </w:rPr>
        <w:t>đ</w:t>
      </w:r>
      <w:r w:rsidR="0021473A">
        <w:rPr>
          <w:bCs/>
        </w:rPr>
        <w:t xml:space="preserve">ại hội </w:t>
      </w:r>
      <w:r w:rsidR="00A93AF7">
        <w:rPr>
          <w:bCs/>
        </w:rPr>
        <w:t>đ</w:t>
      </w:r>
      <w:r w:rsidR="0021473A">
        <w:rPr>
          <w:bCs/>
        </w:rPr>
        <w:t>ảng các cấp.</w:t>
      </w:r>
    </w:p>
    <w:p w:rsidR="00EE3ADC" w:rsidRDefault="0021473A" w:rsidP="002E474E">
      <w:pPr>
        <w:spacing w:before="80"/>
        <w:jc w:val="both"/>
        <w:rPr>
          <w:bCs/>
        </w:rPr>
      </w:pPr>
      <w:r>
        <w:rPr>
          <w:bCs/>
        </w:rPr>
        <w:tab/>
      </w:r>
      <w:r w:rsidRPr="009C19AC">
        <w:rPr>
          <w:b/>
          <w:bCs/>
        </w:rPr>
        <w:t>3.</w:t>
      </w:r>
      <w:r>
        <w:rPr>
          <w:bCs/>
        </w:rPr>
        <w:t xml:space="preserve"> </w:t>
      </w:r>
      <w:r w:rsidR="00EE3ADC">
        <w:rPr>
          <w:bCs/>
        </w:rPr>
        <w:t>Tổng hợp đầy đủ, chính xác</w:t>
      </w:r>
      <w:r w:rsidR="00E1558A">
        <w:rPr>
          <w:bCs/>
        </w:rPr>
        <w:t xml:space="preserve">, trung thực ý kiến tham gia đóng góp </w:t>
      </w:r>
      <w:r w:rsidR="00A93AF7">
        <w:rPr>
          <w:bCs/>
        </w:rPr>
        <w:t xml:space="preserve">của các tầng lớp nhân dân </w:t>
      </w:r>
      <w:r w:rsidR="00E1558A">
        <w:rPr>
          <w:bCs/>
        </w:rPr>
        <w:t>và</w:t>
      </w:r>
      <w:r w:rsidR="00A93AF7">
        <w:rPr>
          <w:bCs/>
        </w:rPr>
        <w:t>o</w:t>
      </w:r>
      <w:r w:rsidR="00E1558A">
        <w:rPr>
          <w:bCs/>
        </w:rPr>
        <w:t xml:space="preserve"> văn kiện đại hội đảng các cấp.</w:t>
      </w:r>
    </w:p>
    <w:p w:rsidR="0021473A" w:rsidRDefault="00EE3ADC" w:rsidP="002E474E">
      <w:pPr>
        <w:spacing w:before="80"/>
        <w:ind w:firstLine="720"/>
        <w:jc w:val="both"/>
        <w:rPr>
          <w:bCs/>
        </w:rPr>
      </w:pPr>
      <w:r w:rsidRPr="009C19AC">
        <w:rPr>
          <w:b/>
          <w:bCs/>
        </w:rPr>
        <w:t>4.</w:t>
      </w:r>
      <w:r>
        <w:rPr>
          <w:bCs/>
        </w:rPr>
        <w:t xml:space="preserve"> </w:t>
      </w:r>
      <w:r w:rsidR="0021473A">
        <w:rPr>
          <w:bCs/>
        </w:rPr>
        <w:t xml:space="preserve">Quá trình tổ chức thực hiện phải có sự lãnh đạo của cấp ủy </w:t>
      </w:r>
      <w:r w:rsidR="00461EC0">
        <w:rPr>
          <w:bCs/>
        </w:rPr>
        <w:t>đ</w:t>
      </w:r>
      <w:r w:rsidR="0021473A">
        <w:rPr>
          <w:bCs/>
        </w:rPr>
        <w:t xml:space="preserve">ảng cùng cấp; thể hiện rõ tinh thần trách nhiệm, bảo đảm tính dân chủ, khách quan, tạo khí thế </w:t>
      </w:r>
      <w:r w:rsidR="0021473A" w:rsidRPr="00461EC0">
        <w:rPr>
          <w:bCs/>
          <w:spacing w:val="-6"/>
        </w:rPr>
        <w:t xml:space="preserve">phấn khởi, tin tưởng </w:t>
      </w:r>
      <w:r w:rsidR="00AC0196" w:rsidRPr="00461EC0">
        <w:rPr>
          <w:bCs/>
          <w:spacing w:val="-6"/>
        </w:rPr>
        <w:t>của</w:t>
      </w:r>
      <w:r w:rsidR="0021473A" w:rsidRPr="00461EC0">
        <w:rPr>
          <w:bCs/>
          <w:spacing w:val="-6"/>
        </w:rPr>
        <w:t xml:space="preserve"> các tầng lớp nhân dân</w:t>
      </w:r>
      <w:r w:rsidR="00461EC0" w:rsidRPr="00461EC0">
        <w:rPr>
          <w:bCs/>
          <w:spacing w:val="-6"/>
        </w:rPr>
        <w:t xml:space="preserve"> trong quá trình đại hội đ</w:t>
      </w:r>
      <w:r w:rsidR="00AC0196" w:rsidRPr="00461EC0">
        <w:rPr>
          <w:bCs/>
          <w:spacing w:val="-6"/>
        </w:rPr>
        <w:t>ảng các cấp.</w:t>
      </w:r>
    </w:p>
    <w:p w:rsidR="001B04A2" w:rsidRPr="00461EC0" w:rsidRDefault="001B04A2" w:rsidP="002E474E">
      <w:pPr>
        <w:spacing w:before="80"/>
        <w:jc w:val="both"/>
        <w:rPr>
          <w:b/>
          <w:bCs/>
        </w:rPr>
      </w:pPr>
      <w:r w:rsidRPr="00461EC0">
        <w:rPr>
          <w:b/>
          <w:bCs/>
        </w:rPr>
        <w:tab/>
        <w:t>II. NỘI DUNG VÀ CÁCH THỨC TIẾN HÀNH</w:t>
      </w:r>
    </w:p>
    <w:p w:rsidR="001B04A2" w:rsidRPr="00461EC0" w:rsidRDefault="001B04A2" w:rsidP="002E474E">
      <w:pPr>
        <w:spacing w:before="80"/>
        <w:jc w:val="both"/>
        <w:rPr>
          <w:b/>
          <w:bCs/>
        </w:rPr>
      </w:pPr>
      <w:r>
        <w:rPr>
          <w:bCs/>
        </w:rPr>
        <w:tab/>
      </w:r>
      <w:r w:rsidRPr="00461EC0">
        <w:rPr>
          <w:b/>
          <w:bCs/>
        </w:rPr>
        <w:t>1. Công tác tuyên truyền</w:t>
      </w:r>
    </w:p>
    <w:p w:rsidR="001B04A2" w:rsidRDefault="001B04A2" w:rsidP="002E474E">
      <w:pPr>
        <w:spacing w:before="80"/>
        <w:jc w:val="both"/>
        <w:rPr>
          <w:bCs/>
        </w:rPr>
      </w:pPr>
      <w:r>
        <w:rPr>
          <w:bCs/>
        </w:rPr>
        <w:tab/>
        <w:t xml:space="preserve">- </w:t>
      </w:r>
      <w:r w:rsidR="00C17EFD">
        <w:rPr>
          <w:bCs/>
        </w:rPr>
        <w:t>Ủy ban MTTQ Việt Nam các cấp phối hợp với các tổ chức thành viên tổ chức t</w:t>
      </w:r>
      <w:r>
        <w:rPr>
          <w:bCs/>
        </w:rPr>
        <w:t>uyên truyền về 90 năm lịch sử vẻ vang của Đảng, những thành tựu và bài học kinh nghiệm</w:t>
      </w:r>
      <w:r w:rsidR="00780A14">
        <w:rPr>
          <w:bCs/>
        </w:rPr>
        <w:t xml:space="preserve"> về sự vận dụng sáng tạo, phát triển chủ nghĩa Mác-Lênin, tư tưởng Hồ Chí Minh</w:t>
      </w:r>
      <w:r w:rsidR="00A11B4A">
        <w:rPr>
          <w:bCs/>
        </w:rPr>
        <w:t xml:space="preserve"> </w:t>
      </w:r>
      <w:r w:rsidR="00DE1A04">
        <w:rPr>
          <w:bCs/>
        </w:rPr>
        <w:t>vào điều kiện thực tiễn Việt Nam</w:t>
      </w:r>
      <w:r w:rsidR="009E020F">
        <w:rPr>
          <w:bCs/>
        </w:rPr>
        <w:t xml:space="preserve">; ý nghĩa, tầm quan trọng, mục tiêu, nhiệm vụ của </w:t>
      </w:r>
      <w:r w:rsidR="00461EC0">
        <w:rPr>
          <w:bCs/>
        </w:rPr>
        <w:t>đại hội đ</w:t>
      </w:r>
      <w:r w:rsidR="009E020F">
        <w:rPr>
          <w:bCs/>
        </w:rPr>
        <w:t xml:space="preserve">ảng các cấp và Đại hội XIII của Đảng; </w:t>
      </w:r>
      <w:r w:rsidR="00787638">
        <w:rPr>
          <w:bCs/>
        </w:rPr>
        <w:t xml:space="preserve">những </w:t>
      </w:r>
      <w:r w:rsidR="009E020F">
        <w:rPr>
          <w:bCs/>
        </w:rPr>
        <w:t>hoạt động</w:t>
      </w:r>
      <w:r w:rsidR="00461EC0">
        <w:rPr>
          <w:bCs/>
        </w:rPr>
        <w:t xml:space="preserve"> nổi bật và kết quả đại hội đ</w:t>
      </w:r>
      <w:r w:rsidR="009E020F">
        <w:rPr>
          <w:bCs/>
        </w:rPr>
        <w:t xml:space="preserve">ảng bộ các cấp; định hướng lớn về xây dựng Đảng </w:t>
      </w:r>
      <w:r w:rsidR="009E020F">
        <w:rPr>
          <w:bCs/>
        </w:rPr>
        <w:lastRenderedPageBreak/>
        <w:t>và hệ thống chính trị trong sạch, vững mạnh, phát triển kinh tế-xã hội, xây dựng chỉnh đốn Đảng, ngăn chặn sự suy thoái về tư tưởng chính trị, đạo đức, lối sống</w:t>
      </w:r>
      <w:r w:rsidR="004551DD">
        <w:rPr>
          <w:bCs/>
        </w:rPr>
        <w:t>, những biểu hiện “tự diễn biến”, “tự chuyển hóa” trong nội bộ gắn với thực hiện Chỉ thị 05 của Bộ Chính trị khóa XII về “đẩy  mạnh học tập và làm theo tư tưởng, đạo đức, phong cách Hồ Chí Minh”...</w:t>
      </w:r>
    </w:p>
    <w:p w:rsidR="00BB746D" w:rsidRPr="00461EC0" w:rsidRDefault="00BB746D" w:rsidP="002E474E">
      <w:pPr>
        <w:spacing w:before="80"/>
        <w:ind w:firstLine="720"/>
        <w:jc w:val="both"/>
      </w:pPr>
      <w:r w:rsidRPr="00461EC0">
        <w:t xml:space="preserve">- </w:t>
      </w:r>
      <w:r w:rsidR="00461EC0" w:rsidRPr="00461EC0">
        <w:t>Tuyên truyền g</w:t>
      </w:r>
      <w:r w:rsidRPr="00461EC0">
        <w:t xml:space="preserve">ắn với </w:t>
      </w:r>
      <w:r w:rsidR="00564822">
        <w:t>hoạt động</w:t>
      </w:r>
      <w:r w:rsidRPr="00461EC0">
        <w:rPr>
          <w:lang w:val="vi-VN"/>
        </w:rPr>
        <w:t xml:space="preserve"> k</w:t>
      </w:r>
      <w:r w:rsidRPr="00461EC0">
        <w:t xml:space="preserve">ỷ niệm các ngày lễ lớn </w:t>
      </w:r>
      <w:r w:rsidRPr="00461EC0">
        <w:rPr>
          <w:lang w:val="vi-VN"/>
        </w:rPr>
        <w:t xml:space="preserve">của dân tộc </w:t>
      </w:r>
      <w:r w:rsidRPr="00461EC0">
        <w:t>trong năm 20</w:t>
      </w:r>
      <w:r w:rsidRPr="00461EC0">
        <w:rPr>
          <w:lang w:val="vi-VN"/>
        </w:rPr>
        <w:t>20</w:t>
      </w:r>
      <w:r w:rsidRPr="00461EC0">
        <w:t xml:space="preserve"> và triển khai thực hiện Nghị quyết Đại</w:t>
      </w:r>
      <w:r w:rsidRPr="00461EC0">
        <w:rPr>
          <w:b/>
        </w:rPr>
        <w:t xml:space="preserve"> </w:t>
      </w:r>
      <w:r w:rsidRPr="00461EC0">
        <w:t xml:space="preserve">hội đại biểu toàn quốc MTTQ Việt Nam lần thứ </w:t>
      </w:r>
      <w:r w:rsidRPr="00461EC0">
        <w:rPr>
          <w:lang w:val="vi-VN"/>
        </w:rPr>
        <w:t>IX, nhiệm kỳ 2019 -2024</w:t>
      </w:r>
      <w:r w:rsidR="00D31153">
        <w:t>;</w:t>
      </w:r>
      <w:r w:rsidRPr="00461EC0">
        <w:t xml:space="preserve"> tổ chức các hoạt động tuyên truyền, đợt sinh hoạt chính trị trong nhân dân; kịp thời nắm bắt tình hình tư tưởng, tâm tư, nguyện vọng của </w:t>
      </w:r>
      <w:r w:rsidR="00117435">
        <w:t>N</w:t>
      </w:r>
      <w:r w:rsidRPr="00461EC0">
        <w:t>hân dân</w:t>
      </w:r>
      <w:r w:rsidRPr="00461EC0">
        <w:rPr>
          <w:lang w:val="vi-VN"/>
        </w:rPr>
        <w:t>,</w:t>
      </w:r>
      <w:r w:rsidRPr="00461EC0">
        <w:t xml:space="preserve"> định kỳ hàng tháng</w:t>
      </w:r>
      <w:r w:rsidRPr="00461EC0">
        <w:rPr>
          <w:lang w:val="vi-VN"/>
        </w:rPr>
        <w:t xml:space="preserve">, </w:t>
      </w:r>
      <w:r w:rsidRPr="00461EC0">
        <w:t xml:space="preserve">quí phản ánh với </w:t>
      </w:r>
      <w:r w:rsidRPr="00461EC0">
        <w:rPr>
          <w:lang w:val="vi-VN"/>
        </w:rPr>
        <w:t>c</w:t>
      </w:r>
      <w:r w:rsidRPr="00461EC0">
        <w:t xml:space="preserve">ấp ủy và </w:t>
      </w:r>
      <w:r w:rsidRPr="00461EC0">
        <w:rPr>
          <w:lang w:val="vi-VN"/>
        </w:rPr>
        <w:t>c</w:t>
      </w:r>
      <w:r w:rsidRPr="00461EC0">
        <w:t xml:space="preserve">hính quyền cùng cấp. </w:t>
      </w:r>
    </w:p>
    <w:p w:rsidR="00BB746D" w:rsidRDefault="00BB746D" w:rsidP="002E474E">
      <w:pPr>
        <w:spacing w:before="80"/>
        <w:ind w:firstLine="720"/>
        <w:jc w:val="both"/>
        <w:rPr>
          <w:lang w:val="vi-VN"/>
        </w:rPr>
      </w:pPr>
      <w:r>
        <w:t xml:space="preserve">- </w:t>
      </w:r>
      <w:r w:rsidR="00D31153">
        <w:t>T</w:t>
      </w:r>
      <w:r>
        <w:t xml:space="preserve">hông qua Ban Công tác Mặt trận, </w:t>
      </w:r>
      <w:r>
        <w:rPr>
          <w:spacing w:val="-2"/>
        </w:rPr>
        <w:t xml:space="preserve">các hội nghị, các phương tiện truyền thông để triển khai sâu rộng nội dung </w:t>
      </w:r>
      <w:r>
        <w:t>Nghị quyết Đại</w:t>
      </w:r>
      <w:r>
        <w:rPr>
          <w:b/>
        </w:rPr>
        <w:t xml:space="preserve"> </w:t>
      </w:r>
      <w:r>
        <w:t xml:space="preserve">hội đại biểu toàn quốc MTTQ Việt Nam lần thứ </w:t>
      </w:r>
      <w:r>
        <w:rPr>
          <w:lang w:val="vi-VN"/>
        </w:rPr>
        <w:t xml:space="preserve">IX </w:t>
      </w:r>
      <w:r>
        <w:rPr>
          <w:spacing w:val="-2"/>
        </w:rPr>
        <w:t xml:space="preserve">và các nội dung tuyên truyền chào mừng </w:t>
      </w:r>
      <w:r w:rsidR="00461EC0">
        <w:rPr>
          <w:spacing w:val="-2"/>
        </w:rPr>
        <w:t>đ</w:t>
      </w:r>
      <w:r>
        <w:rPr>
          <w:spacing w:val="-2"/>
        </w:rPr>
        <w:t xml:space="preserve">ại hội </w:t>
      </w:r>
      <w:r w:rsidR="00461EC0">
        <w:rPr>
          <w:spacing w:val="-2"/>
        </w:rPr>
        <w:t>đ</w:t>
      </w:r>
      <w:r>
        <w:rPr>
          <w:spacing w:val="-2"/>
        </w:rPr>
        <w:t>ảng bộ các cấp và Đại hội</w:t>
      </w:r>
      <w:r>
        <w:rPr>
          <w:spacing w:val="-2"/>
          <w:lang w:val="vi-VN"/>
        </w:rPr>
        <w:t xml:space="preserve"> đại biểu toàn quốc</w:t>
      </w:r>
      <w:r>
        <w:rPr>
          <w:spacing w:val="-2"/>
        </w:rPr>
        <w:t xml:space="preserve"> lần thứ XI</w:t>
      </w:r>
      <w:r>
        <w:rPr>
          <w:spacing w:val="-2"/>
          <w:lang w:val="vi-VN"/>
        </w:rPr>
        <w:t>I</w:t>
      </w:r>
      <w:r>
        <w:rPr>
          <w:spacing w:val="-2"/>
        </w:rPr>
        <w:t>I</w:t>
      </w:r>
      <w:r>
        <w:rPr>
          <w:spacing w:val="-2"/>
          <w:lang w:val="vi-VN"/>
        </w:rPr>
        <w:t xml:space="preserve"> của Đảng</w:t>
      </w:r>
      <w:r>
        <w:t>.</w:t>
      </w:r>
      <w:r>
        <w:rPr>
          <w:lang w:val="vi-VN"/>
        </w:rPr>
        <w:t xml:space="preserve"> Phát huy vai trò nòng cốt của</w:t>
      </w:r>
      <w:r>
        <w:t xml:space="preserve"> cá nhân tiêu biểu, các chức sắc tôn giáo, </w:t>
      </w:r>
      <w:r w:rsidR="00461EC0">
        <w:rPr>
          <w:lang w:val="vi-VN"/>
        </w:rPr>
        <w:t>người có uy tín tại cộng đồng</w:t>
      </w:r>
      <w:r>
        <w:t xml:space="preserve"> để triển khai</w:t>
      </w:r>
      <w:r>
        <w:rPr>
          <w:lang w:val="vi-VN"/>
        </w:rPr>
        <w:t xml:space="preserve"> thực hiện tốt công tác tuyên truyền.</w:t>
      </w:r>
    </w:p>
    <w:p w:rsidR="00BB746D" w:rsidRDefault="00BB746D" w:rsidP="002E474E">
      <w:pPr>
        <w:spacing w:before="80"/>
        <w:jc w:val="both"/>
        <w:rPr>
          <w:b/>
        </w:rPr>
      </w:pPr>
      <w:r>
        <w:tab/>
      </w:r>
      <w:r>
        <w:rPr>
          <w:b/>
        </w:rPr>
        <w:t xml:space="preserve">2. Tổ chức tham gia đóng góp ý kiến, thảo luận các dự thảo văn kiện </w:t>
      </w:r>
      <w:r>
        <w:rPr>
          <w:b/>
          <w:lang w:val="vi-VN"/>
        </w:rPr>
        <w:t>của</w:t>
      </w:r>
      <w:r w:rsidR="00461EC0">
        <w:rPr>
          <w:b/>
        </w:rPr>
        <w:t xml:space="preserve"> đ</w:t>
      </w:r>
      <w:r>
        <w:rPr>
          <w:b/>
        </w:rPr>
        <w:t>ại hội</w:t>
      </w:r>
    </w:p>
    <w:p w:rsidR="00551DD4" w:rsidRPr="00551DD4" w:rsidRDefault="00551DD4" w:rsidP="002E474E">
      <w:pPr>
        <w:spacing w:before="80"/>
        <w:jc w:val="both"/>
        <w:rPr>
          <w:b/>
          <w:i/>
        </w:rPr>
      </w:pPr>
      <w:r w:rsidRPr="00551DD4">
        <w:rPr>
          <w:b/>
          <w:i/>
        </w:rPr>
        <w:tab/>
        <w:t>2.1. Tổ chức tham gia đóng góp ý kiến</w:t>
      </w:r>
      <w:r w:rsidR="009B765A">
        <w:rPr>
          <w:b/>
          <w:i/>
        </w:rPr>
        <w:t xml:space="preserve"> vào các dự thảo văn kiện đại hội</w:t>
      </w:r>
    </w:p>
    <w:p w:rsidR="00802587" w:rsidRDefault="00BB746D" w:rsidP="002E474E">
      <w:pPr>
        <w:spacing w:before="80"/>
        <w:jc w:val="both"/>
        <w:rPr>
          <w:spacing w:val="-2"/>
        </w:rPr>
      </w:pPr>
      <w:r>
        <w:tab/>
      </w:r>
      <w:r w:rsidR="00E42FC0">
        <w:t>-</w:t>
      </w:r>
      <w:r w:rsidR="00802587">
        <w:rPr>
          <w:spacing w:val="-2"/>
        </w:rPr>
        <w:t xml:space="preserve"> </w:t>
      </w:r>
      <w:r>
        <w:rPr>
          <w:spacing w:val="-2"/>
        </w:rPr>
        <w:t>Ban Công tác Mặt trận tổ chức cho nhân dân</w:t>
      </w:r>
      <w:r>
        <w:rPr>
          <w:spacing w:val="-2"/>
          <w:lang w:val="vi-VN"/>
        </w:rPr>
        <w:t xml:space="preserve"> ở khu dân cư </w:t>
      </w:r>
      <w:r>
        <w:rPr>
          <w:spacing w:val="-2"/>
        </w:rPr>
        <w:t>tham gia đóng góp ý kiến vào</w:t>
      </w:r>
      <w:r w:rsidR="00461EC0">
        <w:rPr>
          <w:spacing w:val="-2"/>
        </w:rPr>
        <w:t xml:space="preserve"> dự thảo báo cáo chính trị của đ</w:t>
      </w:r>
      <w:r>
        <w:rPr>
          <w:spacing w:val="-2"/>
        </w:rPr>
        <w:t xml:space="preserve">ại hội đảng bộ </w:t>
      </w:r>
      <w:r>
        <w:rPr>
          <w:spacing w:val="-2"/>
          <w:lang w:val="vi-VN"/>
        </w:rPr>
        <w:t xml:space="preserve">cơ sở </w:t>
      </w:r>
      <w:r>
        <w:rPr>
          <w:spacing w:val="-2"/>
        </w:rPr>
        <w:t xml:space="preserve">cấp </w:t>
      </w:r>
      <w:r>
        <w:rPr>
          <w:spacing w:val="-2"/>
          <w:lang w:val="vi-VN"/>
        </w:rPr>
        <w:t>x</w:t>
      </w:r>
      <w:r>
        <w:rPr>
          <w:spacing w:val="-2"/>
        </w:rPr>
        <w:t xml:space="preserve">ã theo kế hoạch của cấp ủy địa phương. </w:t>
      </w:r>
    </w:p>
    <w:p w:rsidR="00BB746D" w:rsidRDefault="00E42FC0" w:rsidP="002E474E">
      <w:pPr>
        <w:spacing w:before="80"/>
        <w:ind w:firstLine="720"/>
        <w:jc w:val="both"/>
        <w:rPr>
          <w:spacing w:val="-2"/>
        </w:rPr>
      </w:pPr>
      <w:r>
        <w:rPr>
          <w:spacing w:val="-2"/>
        </w:rPr>
        <w:t>-</w:t>
      </w:r>
      <w:r w:rsidR="00802587">
        <w:rPr>
          <w:spacing w:val="-2"/>
        </w:rPr>
        <w:t xml:space="preserve"> </w:t>
      </w:r>
      <w:r w:rsidR="00BB746D">
        <w:rPr>
          <w:spacing w:val="-2"/>
        </w:rPr>
        <w:t>Ban Thường trực Ủy ban MTTQ Việt Nam các cấp</w:t>
      </w:r>
      <w:r w:rsidR="00741125">
        <w:rPr>
          <w:spacing w:val="-2"/>
        </w:rPr>
        <w:t>:</w:t>
      </w:r>
      <w:r w:rsidR="00BB746D">
        <w:rPr>
          <w:spacing w:val="-2"/>
        </w:rPr>
        <w:t xml:space="preserve"> </w:t>
      </w:r>
      <w:r w:rsidR="00741125">
        <w:rPr>
          <w:spacing w:val="-2"/>
        </w:rPr>
        <w:t>T</w:t>
      </w:r>
      <w:r w:rsidR="00BB746D">
        <w:rPr>
          <w:spacing w:val="-2"/>
        </w:rPr>
        <w:t>ổ chức hội nghị lấy ý kiến</w:t>
      </w:r>
      <w:r w:rsidR="00BB746D">
        <w:rPr>
          <w:spacing w:val="-2"/>
          <w:lang w:val="vi-VN"/>
        </w:rPr>
        <w:t xml:space="preserve"> của </w:t>
      </w:r>
      <w:r w:rsidR="00BB746D">
        <w:rPr>
          <w:spacing w:val="-2"/>
        </w:rPr>
        <w:t>các vị Ủy viên Ủy ban Mặt trận, Hội đồng tư vấn, Ban tư vấn, các vị cá nhân tiêu biểu là trí thức, dân tộc, chức sắc</w:t>
      </w:r>
      <w:r w:rsidR="00BB746D">
        <w:t xml:space="preserve"> các tôn giáo</w:t>
      </w:r>
      <w:r w:rsidR="00BB746D">
        <w:rPr>
          <w:spacing w:val="-2"/>
        </w:rPr>
        <w:t xml:space="preserve"> đóng gó</w:t>
      </w:r>
      <w:r w:rsidR="00741125">
        <w:rPr>
          <w:spacing w:val="-2"/>
        </w:rPr>
        <w:t>p vào dự thảo các văn kiện của đ</w:t>
      </w:r>
      <w:r w:rsidR="00BB746D">
        <w:rPr>
          <w:spacing w:val="-2"/>
        </w:rPr>
        <w:t>ại hội đảng bộ cùng cấp và</w:t>
      </w:r>
      <w:r w:rsidR="00BB746D">
        <w:rPr>
          <w:spacing w:val="-2"/>
          <w:lang w:val="vi-VN"/>
        </w:rPr>
        <w:t xml:space="preserve"> các </w:t>
      </w:r>
      <w:r w:rsidR="00BB746D">
        <w:rPr>
          <w:spacing w:val="-2"/>
        </w:rPr>
        <w:t>dự thảo văn kiện Đại hội lần thứ XII</w:t>
      </w:r>
      <w:r w:rsidR="00BB746D">
        <w:rPr>
          <w:spacing w:val="-2"/>
          <w:lang w:val="vi-VN"/>
        </w:rPr>
        <w:t>I</w:t>
      </w:r>
      <w:r w:rsidR="00BB746D">
        <w:rPr>
          <w:spacing w:val="-2"/>
        </w:rPr>
        <w:t xml:space="preserve"> của Đảng</w:t>
      </w:r>
      <w:r>
        <w:rPr>
          <w:spacing w:val="-2"/>
        </w:rPr>
        <w:t xml:space="preserve"> theo kế hoạch của cấp ủy các cấp</w:t>
      </w:r>
      <w:r w:rsidR="00BB746D">
        <w:t>.</w:t>
      </w:r>
    </w:p>
    <w:p w:rsidR="00BB746D" w:rsidRDefault="00BB746D" w:rsidP="002E474E">
      <w:pPr>
        <w:spacing w:before="80"/>
        <w:jc w:val="both"/>
        <w:rPr>
          <w:spacing w:val="-2"/>
        </w:rPr>
      </w:pPr>
      <w:r>
        <w:tab/>
        <w:t xml:space="preserve">- </w:t>
      </w:r>
      <w:r>
        <w:rPr>
          <w:lang w:val="vi-VN"/>
        </w:rPr>
        <w:t>Đối với</w:t>
      </w:r>
      <w:r>
        <w:t xml:space="preserve"> cơ quan chuyên trách của </w:t>
      </w:r>
      <w:r>
        <w:rPr>
          <w:lang w:val="vi-VN"/>
        </w:rPr>
        <w:t xml:space="preserve">Ủy ban </w:t>
      </w:r>
      <w:r>
        <w:t xml:space="preserve">MTTQ Việt Nam các </w:t>
      </w:r>
      <w:r w:rsidR="00741125">
        <w:t>huyện, thành phố và MTTQ tỉnh</w:t>
      </w:r>
      <w:r>
        <w:t xml:space="preserve">: </w:t>
      </w:r>
      <w:r w:rsidR="00741125">
        <w:t>T</w:t>
      </w:r>
      <w:r>
        <w:rPr>
          <w:spacing w:val="-2"/>
        </w:rPr>
        <w:t xml:space="preserve">ổ chức cho cán bộ, công chức, viên chức, người lao động tham gia đóng góp ý kiến vào dự thảo các văn kiện của </w:t>
      </w:r>
      <w:r w:rsidR="001239FC">
        <w:rPr>
          <w:spacing w:val="-2"/>
        </w:rPr>
        <w:t>đ</w:t>
      </w:r>
      <w:r>
        <w:rPr>
          <w:spacing w:val="-2"/>
        </w:rPr>
        <w:t xml:space="preserve">ại hội </w:t>
      </w:r>
      <w:r w:rsidR="001239FC">
        <w:rPr>
          <w:spacing w:val="-2"/>
        </w:rPr>
        <w:t>đ</w:t>
      </w:r>
      <w:r>
        <w:rPr>
          <w:spacing w:val="-2"/>
        </w:rPr>
        <w:t>ảng bộ cùng cấp và các dự thảo văn kiện Đại hội lần thứ XII</w:t>
      </w:r>
      <w:r>
        <w:rPr>
          <w:spacing w:val="-2"/>
          <w:lang w:val="vi-VN"/>
        </w:rPr>
        <w:t>I</w:t>
      </w:r>
      <w:r>
        <w:rPr>
          <w:spacing w:val="-2"/>
        </w:rPr>
        <w:t xml:space="preserve"> của</w:t>
      </w:r>
      <w:r w:rsidR="001239FC">
        <w:rPr>
          <w:spacing w:val="-2"/>
        </w:rPr>
        <w:t xml:space="preserve"> Đảng</w:t>
      </w:r>
      <w:r>
        <w:rPr>
          <w:spacing w:val="-2"/>
        </w:rPr>
        <w:t>.</w:t>
      </w:r>
    </w:p>
    <w:p w:rsidR="00802587" w:rsidRPr="0036510B" w:rsidRDefault="00BB746D" w:rsidP="002E474E">
      <w:pPr>
        <w:spacing w:before="80"/>
        <w:jc w:val="both"/>
        <w:rPr>
          <w:b/>
          <w:i/>
        </w:rPr>
      </w:pPr>
      <w:r>
        <w:tab/>
      </w:r>
      <w:r w:rsidR="00551DD4" w:rsidRPr="0036510B">
        <w:rPr>
          <w:b/>
          <w:i/>
        </w:rPr>
        <w:t xml:space="preserve">2.2. </w:t>
      </w:r>
      <w:r w:rsidR="003D29D7">
        <w:rPr>
          <w:b/>
          <w:i/>
        </w:rPr>
        <w:t>Nội dung t</w:t>
      </w:r>
      <w:r w:rsidR="00551DD4" w:rsidRPr="0036510B">
        <w:rPr>
          <w:b/>
          <w:i/>
        </w:rPr>
        <w:t>hảo luận</w:t>
      </w:r>
      <w:r w:rsidR="0036510B" w:rsidRPr="0036510B">
        <w:rPr>
          <w:b/>
          <w:i/>
        </w:rPr>
        <w:t>, lấy ý kiến Nhân dân</w:t>
      </w:r>
      <w:r w:rsidR="00B81AF9">
        <w:rPr>
          <w:b/>
          <w:i/>
        </w:rPr>
        <w:t xml:space="preserve"> vào các dự thảo văn kiện</w:t>
      </w:r>
      <w:r w:rsidR="003D29D7">
        <w:rPr>
          <w:b/>
          <w:i/>
        </w:rPr>
        <w:t xml:space="preserve"> theo hướng dẫn của Trung ương, của cấp ủy cùng cấp, gồm:</w:t>
      </w:r>
    </w:p>
    <w:p w:rsidR="0036510B" w:rsidRDefault="0036510B" w:rsidP="002E474E">
      <w:pPr>
        <w:spacing w:before="80"/>
        <w:jc w:val="both"/>
      </w:pPr>
      <w:r>
        <w:tab/>
        <w:t>- Dự thảo văn kiện Đại hội đại biểu toàn quốc lần thứ XIII của Đảng;</w:t>
      </w:r>
    </w:p>
    <w:p w:rsidR="0036510B" w:rsidRDefault="0036510B" w:rsidP="002E474E">
      <w:pPr>
        <w:spacing w:before="80"/>
        <w:jc w:val="both"/>
      </w:pPr>
      <w:r>
        <w:tab/>
        <w:t xml:space="preserve">- Dự thảo báo cáo chính trị đại hội đại biểu đảng bộ </w:t>
      </w:r>
      <w:r w:rsidR="003D29D7">
        <w:t>cùng cấp</w:t>
      </w:r>
      <w:r>
        <w:t>.</w:t>
      </w:r>
    </w:p>
    <w:p w:rsidR="0036510B" w:rsidRPr="001C26FB" w:rsidRDefault="0036510B" w:rsidP="002E474E">
      <w:pPr>
        <w:spacing w:before="80"/>
        <w:jc w:val="both"/>
        <w:rPr>
          <w:b/>
          <w:i/>
        </w:rPr>
      </w:pPr>
      <w:r>
        <w:tab/>
      </w:r>
      <w:r w:rsidR="00B81AF9" w:rsidRPr="001C26FB">
        <w:rPr>
          <w:b/>
          <w:i/>
        </w:rPr>
        <w:t>2.3. Tổng hợp ý kiến đóng góp</w:t>
      </w:r>
    </w:p>
    <w:p w:rsidR="001239FC" w:rsidRDefault="00B81AF9" w:rsidP="002E474E">
      <w:pPr>
        <w:spacing w:before="80"/>
        <w:jc w:val="both"/>
      </w:pPr>
      <w:r>
        <w:tab/>
      </w:r>
      <w:r w:rsidR="001239FC">
        <w:t>Ban Thường trực Ủy ban MTTQ Việt Nam mỗi cấp tổng hợp ý kiến đóng góp của cấp mình gửi về Ban Thường trực Ủy ban MTTQ Việt Nam cấp trên trực tiếp và Ban Thường vụ cấp ủy cùng cấp. Đối với ý kiến của các tầng lớp nhân dân phải lượng hóa được số người tham gia ý kiến qua các hội nghị lấy ý kiến của các đoàn thể và số đơn, thư của Nhân dân tham gia ý kiến</w:t>
      </w:r>
      <w:r w:rsidR="00957529">
        <w:t xml:space="preserve"> đối với từng </w:t>
      </w:r>
      <w:r w:rsidR="00705161">
        <w:t>nội dung của văn bản dự thảo và những đề xuất, kiến nghị</w:t>
      </w:r>
      <w:r w:rsidR="001239FC">
        <w:t>.</w:t>
      </w:r>
    </w:p>
    <w:p w:rsidR="00BB746D" w:rsidRDefault="00551DD4" w:rsidP="002E474E">
      <w:pPr>
        <w:spacing w:before="80"/>
        <w:jc w:val="both"/>
      </w:pPr>
      <w:r>
        <w:lastRenderedPageBreak/>
        <w:tab/>
      </w:r>
      <w:r w:rsidR="00BB746D">
        <w:rPr>
          <w:b/>
        </w:rPr>
        <w:t>3. Tham gia công tác</w:t>
      </w:r>
      <w:r w:rsidR="00591EDE">
        <w:rPr>
          <w:b/>
        </w:rPr>
        <w:t xml:space="preserve"> chuẩn bị nhân sự đại hội đ</w:t>
      </w:r>
      <w:r w:rsidR="00BB746D">
        <w:rPr>
          <w:b/>
        </w:rPr>
        <w:t>ảng bộ các cấp</w:t>
      </w:r>
    </w:p>
    <w:p w:rsidR="00BB746D" w:rsidRDefault="00BB746D" w:rsidP="002E474E">
      <w:pPr>
        <w:spacing w:before="80"/>
        <w:ind w:firstLine="720"/>
        <w:jc w:val="both"/>
        <w:rPr>
          <w:spacing w:val="-2"/>
        </w:rPr>
      </w:pPr>
      <w:r>
        <w:rPr>
          <w:spacing w:val="-2"/>
          <w:lang w:val="vi-VN"/>
        </w:rPr>
        <w:t xml:space="preserve">- </w:t>
      </w:r>
      <w:r>
        <w:rPr>
          <w:spacing w:val="-2"/>
        </w:rPr>
        <w:t xml:space="preserve">Ban Thường trực Ủy ban MTTQ Việt Nam các </w:t>
      </w:r>
      <w:r w:rsidR="007D262A">
        <w:rPr>
          <w:spacing w:val="-2"/>
        </w:rPr>
        <w:t>huyện, thành phố</w:t>
      </w:r>
      <w:r>
        <w:rPr>
          <w:spacing w:val="-2"/>
        </w:rPr>
        <w:t xml:space="preserve"> đề nghị với cấp ủy cùng cấp </w:t>
      </w:r>
      <w:r>
        <w:t xml:space="preserve">quan tâm </w:t>
      </w:r>
      <w:r>
        <w:rPr>
          <w:lang w:val="vi-VN"/>
        </w:rPr>
        <w:t xml:space="preserve">lãnh đạo, </w:t>
      </w:r>
      <w:r>
        <w:t xml:space="preserve">chỉ đạo, </w:t>
      </w:r>
      <w:r>
        <w:rPr>
          <w:lang w:val="vi-VN"/>
        </w:rPr>
        <w:t xml:space="preserve">bố trí </w:t>
      </w:r>
      <w:r>
        <w:t>đồng chí Chủ tịch Ủy ban Mặt trận Tổ quốc Việt Nam tham gia</w:t>
      </w:r>
      <w:r>
        <w:rPr>
          <w:lang w:val="vi-VN"/>
        </w:rPr>
        <w:t xml:space="preserve"> </w:t>
      </w:r>
      <w:r>
        <w:t xml:space="preserve">Thường vụ cấp ủy cùng cấp theo </w:t>
      </w:r>
      <w:r>
        <w:rPr>
          <w:lang w:val="vi-VN"/>
        </w:rPr>
        <w:t xml:space="preserve">Chỉ thị 35 -CT/TW của Bộ Chính trị; Đối với những nơi thực hiện thí điểm chức danh Trưởng Ban dân vận đồng thời là Chủ tịch Ủy ban MTTQ Việt Nam thì đề nghị Ban Thường vụ cấp ủy xem xét cơ cấu </w:t>
      </w:r>
      <w:r w:rsidR="00591EDE">
        <w:t>0</w:t>
      </w:r>
      <w:r>
        <w:rPr>
          <w:lang w:val="vi-VN"/>
        </w:rPr>
        <w:t xml:space="preserve">1 đồng chí Phó Chủ tịch Ủy ban MTTQ Việt Nam tham gia cấp ủy cùng cấp theo </w:t>
      </w:r>
      <w:r>
        <w:t>H</w:t>
      </w:r>
      <w:r>
        <w:rPr>
          <w:spacing w:val="-2"/>
        </w:rPr>
        <w:t>ướng dẫn số 26-HD/BTCTW ngày 18/</w:t>
      </w:r>
      <w:r>
        <w:rPr>
          <w:spacing w:val="-2"/>
          <w:lang w:val="vi-VN"/>
        </w:rPr>
        <w:t>10</w:t>
      </w:r>
      <w:r>
        <w:rPr>
          <w:spacing w:val="-2"/>
        </w:rPr>
        <w:t>/201</w:t>
      </w:r>
      <w:r>
        <w:rPr>
          <w:spacing w:val="-2"/>
          <w:lang w:val="vi-VN"/>
        </w:rPr>
        <w:t>9</w:t>
      </w:r>
      <w:r>
        <w:rPr>
          <w:spacing w:val="-2"/>
        </w:rPr>
        <w:t xml:space="preserve"> của Ban Tổ chức Trung ương Đảng.</w:t>
      </w:r>
    </w:p>
    <w:p w:rsidR="00BB746D" w:rsidRDefault="00BB746D" w:rsidP="002E474E">
      <w:pPr>
        <w:spacing w:before="80"/>
        <w:ind w:firstLine="720"/>
        <w:jc w:val="both"/>
        <w:rPr>
          <w:spacing w:val="-2"/>
          <w:lang w:val="vi-VN"/>
        </w:rPr>
      </w:pPr>
      <w:r>
        <w:rPr>
          <w:spacing w:val="-2"/>
          <w:lang w:val="vi-VN"/>
        </w:rPr>
        <w:t xml:space="preserve">- Tăng cường giám sát cán bộ, đảng viên theo Quy định 124-QĐ/TW ngày </w:t>
      </w:r>
      <w:r w:rsidR="00117435">
        <w:rPr>
          <w:spacing w:val="-2"/>
        </w:rPr>
        <w:t>0</w:t>
      </w:r>
      <w:r>
        <w:rPr>
          <w:spacing w:val="-2"/>
          <w:lang w:val="vi-VN"/>
        </w:rPr>
        <w:t>2/</w:t>
      </w:r>
      <w:r w:rsidR="00117435">
        <w:rPr>
          <w:spacing w:val="-2"/>
        </w:rPr>
        <w:t>0</w:t>
      </w:r>
      <w:r>
        <w:rPr>
          <w:spacing w:val="-2"/>
          <w:lang w:val="vi-VN"/>
        </w:rPr>
        <w:t xml:space="preserve">2/2018 của Ban Bí thư Trung ương Đảng "về giám sát của MTTQ Việt Nam và các tổ chức chính trị- xã hội và nhân dân đối với việc tu dưỡng, rèn luyện đạo đức lối sống của người đứng đầu, cán bộ chủ chốt và cán bộ, đảng viên", Quy định 205-QĐ/TW ngày 23/9/2019 của Bộ Chính trị "về kiểm soát quyền lực trong công tác cán bộ và chống chạy chức, chạy quyền", để kịp thời phản ánh với cấp ủy có thẩm quyền, góp phần đảm bảo tiêu chuẩn nhân sự tham gia cấp ủy </w:t>
      </w:r>
      <w:r w:rsidR="00117435">
        <w:rPr>
          <w:spacing w:val="-2"/>
        </w:rPr>
        <w:t>đ</w:t>
      </w:r>
      <w:r>
        <w:rPr>
          <w:spacing w:val="-2"/>
          <w:lang w:val="vi-VN"/>
        </w:rPr>
        <w:t xml:space="preserve">ảng các cấp. </w:t>
      </w:r>
    </w:p>
    <w:p w:rsidR="00BB746D" w:rsidRDefault="00BB746D" w:rsidP="002E474E">
      <w:pPr>
        <w:spacing w:before="80"/>
        <w:jc w:val="both"/>
        <w:rPr>
          <w:b/>
          <w:lang w:val="vi-VN"/>
        </w:rPr>
      </w:pPr>
      <w:r>
        <w:tab/>
      </w:r>
      <w:r>
        <w:rPr>
          <w:b/>
        </w:rPr>
        <w:t>4. Đẩy mạnh triển khai, thực hiện nội dung</w:t>
      </w:r>
      <w:r>
        <w:rPr>
          <w:b/>
          <w:lang w:val="vi-VN"/>
        </w:rPr>
        <w:t xml:space="preserve"> </w:t>
      </w:r>
      <w:r>
        <w:rPr>
          <w:b/>
        </w:rPr>
        <w:t>các cuộc vận động</w:t>
      </w:r>
      <w:r>
        <w:rPr>
          <w:b/>
          <w:lang w:val="vi-VN"/>
        </w:rPr>
        <w:t xml:space="preserve">, </w:t>
      </w:r>
      <w:r>
        <w:rPr>
          <w:b/>
        </w:rPr>
        <w:t>phong trào thi đua yêu nước</w:t>
      </w:r>
      <w:r w:rsidR="00DB4787">
        <w:rPr>
          <w:b/>
          <w:lang w:val="vi-VN"/>
        </w:rPr>
        <w:t xml:space="preserve"> lập thành tích chào mừng </w:t>
      </w:r>
      <w:r w:rsidR="00DB4787">
        <w:rPr>
          <w:b/>
        </w:rPr>
        <w:t>đ</w:t>
      </w:r>
      <w:r w:rsidR="00DB4787">
        <w:rPr>
          <w:b/>
          <w:lang w:val="vi-VN"/>
        </w:rPr>
        <w:t xml:space="preserve">ại hội </w:t>
      </w:r>
      <w:r w:rsidR="00DB4787">
        <w:rPr>
          <w:b/>
        </w:rPr>
        <w:t>đ</w:t>
      </w:r>
      <w:r>
        <w:rPr>
          <w:b/>
          <w:lang w:val="vi-VN"/>
        </w:rPr>
        <w:t>ảng bộ các</w:t>
      </w:r>
      <w:r w:rsidR="00117435">
        <w:rPr>
          <w:b/>
          <w:lang w:val="vi-VN"/>
        </w:rPr>
        <w:t xml:space="preserve"> cấp và kỷ niệm 90 năm </w:t>
      </w:r>
      <w:r w:rsidR="00117435">
        <w:rPr>
          <w:b/>
        </w:rPr>
        <w:t>N</w:t>
      </w:r>
      <w:r>
        <w:rPr>
          <w:b/>
          <w:lang w:val="vi-VN"/>
        </w:rPr>
        <w:t>gày truyền thống MTTQ Việt Nam</w:t>
      </w:r>
    </w:p>
    <w:p w:rsidR="00BB746D" w:rsidRDefault="00BB746D" w:rsidP="002E474E">
      <w:pPr>
        <w:widowControl w:val="0"/>
        <w:spacing w:before="80"/>
        <w:ind w:firstLine="720"/>
        <w:jc w:val="both"/>
        <w:rPr>
          <w:bCs/>
          <w:iCs/>
          <w:color w:val="000000"/>
          <w:spacing w:val="-4"/>
          <w:lang w:val="vi-VN"/>
        </w:rPr>
      </w:pPr>
      <w:r>
        <w:rPr>
          <w:spacing w:val="-4"/>
        </w:rPr>
        <w:t>Ủy ban MTTQ Việt Nam các cấp hiệp thương với các tổ chức thành viên để triển khai</w:t>
      </w:r>
      <w:r>
        <w:rPr>
          <w:spacing w:val="-4"/>
          <w:lang w:val="vi-VN"/>
        </w:rPr>
        <w:t>, nâng cao chất lượng các c</w:t>
      </w:r>
      <w:r>
        <w:rPr>
          <w:spacing w:val="-4"/>
        </w:rPr>
        <w:t>uộc vận động "</w:t>
      </w:r>
      <w:r>
        <w:rPr>
          <w:iCs/>
          <w:spacing w:val="-4"/>
        </w:rPr>
        <w:t xml:space="preserve">Toàn dân đoàn kết xây dựng </w:t>
      </w:r>
      <w:r>
        <w:rPr>
          <w:iCs/>
          <w:spacing w:val="-4"/>
          <w:lang w:val="vi-VN"/>
        </w:rPr>
        <w:t>nông thôn mới, đô thị văn minh</w:t>
      </w:r>
      <w:r>
        <w:rPr>
          <w:iCs/>
          <w:spacing w:val="-4"/>
        </w:rPr>
        <w:t>"</w:t>
      </w:r>
      <w:r>
        <w:rPr>
          <w:spacing w:val="-4"/>
          <w:lang w:val="vi-VN"/>
        </w:rPr>
        <w:t>,</w:t>
      </w:r>
      <w:r>
        <w:rPr>
          <w:spacing w:val="-4"/>
        </w:rPr>
        <w:t xml:space="preserve"> “Người Việt Nam ưu tiên dùng hàng Việt Nam”</w:t>
      </w:r>
      <w:r>
        <w:rPr>
          <w:spacing w:val="-4"/>
          <w:lang w:val="vi-VN"/>
        </w:rPr>
        <w:t xml:space="preserve">, phong trào  thi đua </w:t>
      </w:r>
      <w:r>
        <w:rPr>
          <w:bCs/>
          <w:iCs/>
          <w:color w:val="000000"/>
          <w:spacing w:val="-4"/>
          <w:lang w:val="pt-BR"/>
        </w:rPr>
        <w:t>“</w:t>
      </w:r>
      <w:r>
        <w:rPr>
          <w:bCs/>
          <w:iCs/>
          <w:color w:val="000000"/>
          <w:spacing w:val="-4"/>
          <w:lang w:val="vi-VN"/>
        </w:rPr>
        <w:t>Đ</w:t>
      </w:r>
      <w:r>
        <w:rPr>
          <w:bCs/>
          <w:iCs/>
          <w:color w:val="000000"/>
          <w:spacing w:val="-4"/>
          <w:lang w:val="pt-BR"/>
        </w:rPr>
        <w:t>oàn kết sáng tạo, nâng cao năng suất, chất lượng, hiệu quả, hội nhập quốc tế”</w:t>
      </w:r>
      <w:r>
        <w:rPr>
          <w:spacing w:val="-4"/>
          <w:lang w:val="vi-VN"/>
        </w:rPr>
        <w:t>,</w:t>
      </w:r>
      <w:r>
        <w:rPr>
          <w:spacing w:val="-4"/>
        </w:rPr>
        <w:t xml:space="preserve"> đẩy mạnh </w:t>
      </w:r>
      <w:r>
        <w:rPr>
          <w:iCs/>
          <w:spacing w:val="-4"/>
        </w:rPr>
        <w:t xml:space="preserve">học tập và làm theo </w:t>
      </w:r>
      <w:r>
        <w:rPr>
          <w:iCs/>
          <w:spacing w:val="-4"/>
          <w:lang w:val="vi-VN"/>
        </w:rPr>
        <w:t xml:space="preserve">tư tưởng của </w:t>
      </w:r>
      <w:r>
        <w:rPr>
          <w:iCs/>
          <w:spacing w:val="-4"/>
        </w:rPr>
        <w:t>Hồ Chí Minh.</w:t>
      </w:r>
      <w:r>
        <w:rPr>
          <w:iCs/>
          <w:spacing w:val="-4"/>
          <w:lang w:val="vi-VN"/>
        </w:rPr>
        <w:t xml:space="preserve"> Ủy ban MTTQ Việt Nam và các tổ chức thành viên có công trình, phần việc cụ thể chào</w:t>
      </w:r>
      <w:r w:rsidR="00396007">
        <w:rPr>
          <w:iCs/>
          <w:spacing w:val="-4"/>
          <w:lang w:val="vi-VN"/>
        </w:rPr>
        <w:t xml:space="preserve"> mừng </w:t>
      </w:r>
      <w:r w:rsidR="00396007">
        <w:rPr>
          <w:iCs/>
          <w:spacing w:val="-4"/>
          <w:lang w:val="vi-VN"/>
        </w:rPr>
        <w:br/>
      </w:r>
      <w:r w:rsidR="00396007">
        <w:rPr>
          <w:iCs/>
          <w:spacing w:val="-4"/>
        </w:rPr>
        <w:t>đ</w:t>
      </w:r>
      <w:r w:rsidR="00396007">
        <w:rPr>
          <w:iCs/>
          <w:spacing w:val="-4"/>
          <w:lang w:val="vi-VN"/>
        </w:rPr>
        <w:t xml:space="preserve">ại hội </w:t>
      </w:r>
      <w:r w:rsidR="00396007">
        <w:rPr>
          <w:iCs/>
          <w:spacing w:val="-4"/>
        </w:rPr>
        <w:t>đ</w:t>
      </w:r>
      <w:r>
        <w:rPr>
          <w:iCs/>
          <w:spacing w:val="-4"/>
          <w:lang w:val="vi-VN"/>
        </w:rPr>
        <w:t xml:space="preserve">ảng bộ các cấp </w:t>
      </w:r>
      <w:r w:rsidR="00117435">
        <w:rPr>
          <w:bCs/>
          <w:spacing w:val="-4"/>
          <w:lang w:val="vi-VN"/>
        </w:rPr>
        <w:t xml:space="preserve">và kỷ niệm 90 năm </w:t>
      </w:r>
      <w:r w:rsidR="00117435">
        <w:rPr>
          <w:bCs/>
          <w:spacing w:val="-4"/>
        </w:rPr>
        <w:t>N</w:t>
      </w:r>
      <w:r>
        <w:rPr>
          <w:bCs/>
          <w:spacing w:val="-4"/>
          <w:lang w:val="vi-VN"/>
        </w:rPr>
        <w:t>gày truyền thống MTTQ Việt Nam</w:t>
      </w:r>
      <w:r w:rsidRPr="008A4D9A">
        <w:rPr>
          <w:spacing w:val="-4"/>
          <w:lang w:val="vi-VN"/>
        </w:rPr>
        <w:t>.</w:t>
      </w:r>
    </w:p>
    <w:p w:rsidR="00BB746D" w:rsidRDefault="00396007" w:rsidP="002E474E">
      <w:pPr>
        <w:spacing w:before="80"/>
        <w:ind w:firstLine="720"/>
        <w:jc w:val="both"/>
        <w:rPr>
          <w:b/>
          <w:spacing w:val="-8"/>
        </w:rPr>
      </w:pPr>
      <w:r>
        <w:rPr>
          <w:b/>
          <w:spacing w:val="-8"/>
        </w:rPr>
        <w:t>5. Tổ chức các hoạt động sau đ</w:t>
      </w:r>
      <w:r w:rsidR="00BB746D">
        <w:rPr>
          <w:b/>
          <w:spacing w:val="-8"/>
        </w:rPr>
        <w:t>ại hội đảng bộ các cấp</w:t>
      </w:r>
    </w:p>
    <w:p w:rsidR="00BB746D" w:rsidRPr="00305D54" w:rsidRDefault="00BB746D" w:rsidP="002E474E">
      <w:pPr>
        <w:spacing w:before="80"/>
        <w:ind w:firstLine="720"/>
        <w:jc w:val="both"/>
        <w:rPr>
          <w:spacing w:val="-6"/>
          <w:lang w:val="vi-VN"/>
        </w:rPr>
      </w:pPr>
      <w:r>
        <w:t>Ủy ban MTTQ V</w:t>
      </w:r>
      <w:r>
        <w:rPr>
          <w:lang w:val="vi-VN"/>
        </w:rPr>
        <w:t>iệt Nam</w:t>
      </w:r>
      <w:r>
        <w:t xml:space="preserve"> các cấp triển khai các </w:t>
      </w:r>
      <w:r w:rsidR="00396007">
        <w:t>hoạt động chào mừng thành công đ</w:t>
      </w:r>
      <w:r>
        <w:t xml:space="preserve">ại hội đảng bộ, xây dựng chương trình </w:t>
      </w:r>
      <w:r w:rsidR="009E21BE">
        <w:t>hành động thực hiện nghị quyết đ</w:t>
      </w:r>
      <w:r>
        <w:t>ại hội đảng bộ cùng cấp và nghị quyết Đại hội XI</w:t>
      </w:r>
      <w:r>
        <w:rPr>
          <w:lang w:val="vi-VN"/>
        </w:rPr>
        <w:t>I</w:t>
      </w:r>
      <w:r>
        <w:t>I của Đảng bằng các hình thức tuyên tr</w:t>
      </w:r>
      <w:r w:rsidR="003229FA">
        <w:t>uyền báo cáo nhanh kết quả của đ</w:t>
      </w:r>
      <w:r>
        <w:t xml:space="preserve">ại hội, tổ chức các hoạt động </w:t>
      </w:r>
      <w:r>
        <w:rPr>
          <w:lang w:val="vi-VN"/>
        </w:rPr>
        <w:t>để</w:t>
      </w:r>
      <w:r>
        <w:t xml:space="preserve"> nhân </w:t>
      </w:r>
      <w:r w:rsidRPr="00305D54">
        <w:rPr>
          <w:spacing w:val="-6"/>
        </w:rPr>
        <w:t xml:space="preserve">dân </w:t>
      </w:r>
      <w:r w:rsidRPr="00305D54">
        <w:rPr>
          <w:spacing w:val="-6"/>
          <w:lang w:val="vi-VN"/>
        </w:rPr>
        <w:t xml:space="preserve">tích cực hưởng ứng, thực hiện </w:t>
      </w:r>
      <w:r w:rsidR="003229FA">
        <w:rPr>
          <w:spacing w:val="-6"/>
        </w:rPr>
        <w:t>nghị quyết đ</w:t>
      </w:r>
      <w:r w:rsidRPr="00305D54">
        <w:rPr>
          <w:spacing w:val="-6"/>
        </w:rPr>
        <w:t xml:space="preserve">ại hội </w:t>
      </w:r>
      <w:r w:rsidRPr="00305D54">
        <w:rPr>
          <w:spacing w:val="-6"/>
          <w:lang w:val="vi-VN"/>
        </w:rPr>
        <w:t>Đảng</w:t>
      </w:r>
      <w:r w:rsidRPr="00305D54">
        <w:rPr>
          <w:spacing w:val="-6"/>
        </w:rPr>
        <w:t xml:space="preserve">; triển khai các chương trình hành động cách mạng cụ thể để sớm đưa nghị quyết </w:t>
      </w:r>
      <w:r w:rsidR="003229FA">
        <w:rPr>
          <w:spacing w:val="-6"/>
        </w:rPr>
        <w:t>đ</w:t>
      </w:r>
      <w:r w:rsidRPr="00305D54">
        <w:rPr>
          <w:spacing w:val="-6"/>
        </w:rPr>
        <w:t xml:space="preserve">ại hội </w:t>
      </w:r>
      <w:r w:rsidRPr="00305D54">
        <w:rPr>
          <w:spacing w:val="-6"/>
          <w:lang w:val="vi-VN"/>
        </w:rPr>
        <w:t>Đ</w:t>
      </w:r>
      <w:r w:rsidRPr="00305D54">
        <w:rPr>
          <w:spacing w:val="-6"/>
        </w:rPr>
        <w:t>ảng vào cuộc sống.</w:t>
      </w:r>
    </w:p>
    <w:p w:rsidR="00BB746D" w:rsidRDefault="00BB746D" w:rsidP="002E474E">
      <w:pPr>
        <w:spacing w:before="80"/>
        <w:ind w:firstLine="720"/>
        <w:jc w:val="both"/>
        <w:rPr>
          <w:b/>
          <w:sz w:val="26"/>
          <w:szCs w:val="26"/>
        </w:rPr>
      </w:pPr>
      <w:r>
        <w:rPr>
          <w:b/>
          <w:sz w:val="26"/>
          <w:szCs w:val="26"/>
        </w:rPr>
        <w:t>III. TỔ CHỨC THỰC HIỆN</w:t>
      </w:r>
    </w:p>
    <w:p w:rsidR="00D70D81" w:rsidRDefault="00305D54" w:rsidP="002E474E">
      <w:pPr>
        <w:pStyle w:val="Footer"/>
        <w:tabs>
          <w:tab w:val="left" w:pos="720"/>
        </w:tabs>
        <w:spacing w:before="80"/>
        <w:ind w:firstLine="720"/>
        <w:jc w:val="both"/>
        <w:rPr>
          <w:b/>
        </w:rPr>
      </w:pPr>
      <w:r>
        <w:rPr>
          <w:b/>
        </w:rPr>
        <w:t xml:space="preserve">1. </w:t>
      </w:r>
      <w:r w:rsidR="003229FA">
        <w:rPr>
          <w:b/>
        </w:rPr>
        <w:t>Các Ban</w:t>
      </w:r>
      <w:r w:rsidR="00921C9F">
        <w:rPr>
          <w:b/>
        </w:rPr>
        <w:t>, Văn phòng</w:t>
      </w:r>
      <w:r w:rsidR="00D70D81">
        <w:rPr>
          <w:b/>
        </w:rPr>
        <w:t xml:space="preserve"> MTTQ tỉnh</w:t>
      </w:r>
      <w:r w:rsidR="00921C9F">
        <w:rPr>
          <w:b/>
        </w:rPr>
        <w:t xml:space="preserve"> </w:t>
      </w:r>
    </w:p>
    <w:p w:rsidR="00A93318" w:rsidRDefault="00A93318" w:rsidP="002E474E">
      <w:pPr>
        <w:pStyle w:val="Footer"/>
        <w:tabs>
          <w:tab w:val="left" w:pos="720"/>
        </w:tabs>
        <w:spacing w:before="80"/>
        <w:ind w:firstLine="720"/>
        <w:jc w:val="both"/>
      </w:pPr>
      <w:r>
        <w:t>- Ban Tuyên giáo: Xây dựng kế hoạch tuyên truyền Đại hội Đảng các cấp, hoàn thành trong tháng 3/2020. Tổ chức các hoạt động tuyên truyền trước, trong và sau Đại hội</w:t>
      </w:r>
      <w:r w:rsidR="001C26FB">
        <w:t xml:space="preserve"> đại biểu</w:t>
      </w:r>
      <w:r>
        <w:t xml:space="preserve"> Đảng bộ tỉnh lần thứ XXII</w:t>
      </w:r>
      <w:r w:rsidR="001C26FB">
        <w:t>, Đại hội đại biểu toàn quốc lần thứ XIII của Đảng</w:t>
      </w:r>
      <w:r>
        <w:t>.</w:t>
      </w:r>
    </w:p>
    <w:p w:rsidR="00D70D81" w:rsidRPr="00370168" w:rsidRDefault="00D70D81" w:rsidP="002E474E">
      <w:pPr>
        <w:pStyle w:val="Footer"/>
        <w:tabs>
          <w:tab w:val="left" w:pos="720"/>
        </w:tabs>
        <w:spacing w:before="80"/>
        <w:ind w:firstLine="720"/>
        <w:jc w:val="both"/>
        <w:rPr>
          <w:spacing w:val="-6"/>
        </w:rPr>
      </w:pPr>
      <w:r w:rsidRPr="00D70D81">
        <w:t xml:space="preserve">- </w:t>
      </w:r>
      <w:r>
        <w:t>Ban Dân chủ</w:t>
      </w:r>
      <w:r w:rsidR="00A93318">
        <w:t xml:space="preserve"> </w:t>
      </w:r>
      <w:r>
        <w:t>-</w:t>
      </w:r>
      <w:r w:rsidR="00A93318">
        <w:t xml:space="preserve"> </w:t>
      </w:r>
      <w:r>
        <w:t xml:space="preserve">Pháp luật: </w:t>
      </w:r>
      <w:r w:rsidR="00A93318">
        <w:t xml:space="preserve">Tổ chức các hội nghị tham gia đóng góp ý kiến, thảo luận các dự thảo văn kiện của Đại hội đại biểu toàn quốc lần thứ XIII của Đảng và dự thảo văn kiện Đại hội đại biểu Đảng bộ tỉnh lần thứ XXII. Tổng hợp ý kiến đóng góp báo cáo Ban Thường trực Ủy ban Trung ương MTTQ Việt Nam và </w:t>
      </w:r>
      <w:r w:rsidR="00A93318">
        <w:lastRenderedPageBreak/>
        <w:t>gửi Ban Dân vận Tỉnh ủy</w:t>
      </w:r>
      <w:r w:rsidR="00370168">
        <w:t>, Ban Tuyên giáo Tỉnh ủy theo quy định</w:t>
      </w:r>
      <w:r w:rsidR="00A93318">
        <w:t>.</w:t>
      </w:r>
      <w:r w:rsidR="003F54BC">
        <w:t xml:space="preserve"> </w:t>
      </w:r>
      <w:r w:rsidR="006B73EA">
        <w:t xml:space="preserve">Tăng cường giám sát cán bộ, đảng viên theo Quy định 124-QĐ/TW ngày 02/02/2018 của Ban </w:t>
      </w:r>
      <w:r w:rsidR="006B73EA" w:rsidRPr="00370168">
        <w:rPr>
          <w:spacing w:val="-6"/>
        </w:rPr>
        <w:t>Bí thư Trung ương Đảng và Quy định 205-QĐ/TW ngày 23/9/2019 của Bộ Chính trị.</w:t>
      </w:r>
    </w:p>
    <w:p w:rsidR="00D70D81" w:rsidRDefault="00A93318" w:rsidP="002E474E">
      <w:pPr>
        <w:pStyle w:val="Footer"/>
        <w:tabs>
          <w:tab w:val="left" w:pos="720"/>
        </w:tabs>
        <w:spacing w:before="80"/>
        <w:ind w:firstLine="720"/>
        <w:jc w:val="both"/>
      </w:pPr>
      <w:r>
        <w:t xml:space="preserve">- Ban Phong trào: </w:t>
      </w:r>
      <w:r w:rsidR="006B73EA">
        <w:t>Đẩy mạnh triển khai, thực hiện nội dung các cuộc vận động, phong trào thi đua yêu nước, xây dựng mô hì</w:t>
      </w:r>
      <w:r w:rsidR="00CF635D">
        <w:t>nh, phần việc cụ thể chào mừng đại hội đ</w:t>
      </w:r>
      <w:r w:rsidR="006B73EA">
        <w:t>ảng bộ các cấp và kỷ niệm 90 năm Ngày truyền thống MTTQ Việt Nam.</w:t>
      </w:r>
    </w:p>
    <w:p w:rsidR="00CF635D" w:rsidRDefault="00CF635D" w:rsidP="002E474E">
      <w:pPr>
        <w:pStyle w:val="Footer"/>
        <w:tabs>
          <w:tab w:val="left" w:pos="720"/>
        </w:tabs>
        <w:spacing w:before="80"/>
        <w:ind w:firstLine="720"/>
        <w:jc w:val="both"/>
      </w:pPr>
      <w:r>
        <w:t>- Ban Dân tộc và Tôn giáo: Tuyên truyền, vận động chức sắc, chức việc tôn giáo, người uy tín trong đồng bào dân tộc tích cực đóng góp ý kiến vào dự thảo văn kiện đại hội đảng bộ các cấp.</w:t>
      </w:r>
    </w:p>
    <w:p w:rsidR="006B73EA" w:rsidRDefault="006B73EA" w:rsidP="002E474E">
      <w:pPr>
        <w:pStyle w:val="Footer"/>
        <w:tabs>
          <w:tab w:val="left" w:pos="720"/>
        </w:tabs>
        <w:spacing w:before="80"/>
        <w:ind w:firstLine="720"/>
        <w:jc w:val="both"/>
        <w:rPr>
          <w:spacing w:val="-6"/>
        </w:rPr>
      </w:pPr>
      <w:r>
        <w:t xml:space="preserve">- </w:t>
      </w:r>
      <w:r w:rsidR="00D5406F">
        <w:t>Ban Tổ chức</w:t>
      </w:r>
      <w:r w:rsidR="00CF635D">
        <w:t>: Định kỳ hằng tháng, quí</w:t>
      </w:r>
      <w:r>
        <w:t xml:space="preserve"> tổng hợp báo cáo </w:t>
      </w:r>
      <w:r w:rsidR="00D5406F" w:rsidRPr="001C26FB">
        <w:rPr>
          <w:spacing w:val="-6"/>
        </w:rPr>
        <w:t>Ban Thường trực Ủy ban Trung ương MTTQ Việt Nam</w:t>
      </w:r>
      <w:r w:rsidR="00D5406F">
        <w:t xml:space="preserve"> </w:t>
      </w:r>
      <w:r w:rsidR="00D5406F" w:rsidRPr="001C26FB">
        <w:rPr>
          <w:spacing w:val="-6"/>
        </w:rPr>
        <w:t>về</w:t>
      </w:r>
      <w:r w:rsidR="00D5406F">
        <w:t xml:space="preserve"> </w:t>
      </w:r>
      <w:r>
        <w:t>kết quả</w:t>
      </w:r>
      <w:r w:rsidR="00D42401">
        <w:t xml:space="preserve"> công tác Mặt trận tham gia chuẩn bị đại hội đảng bộ các cấp tiến tới Đại hội Đại biểu toàn </w:t>
      </w:r>
      <w:r w:rsidR="00D42401" w:rsidRPr="001C26FB">
        <w:rPr>
          <w:spacing w:val="-6"/>
        </w:rPr>
        <w:t>quốc lần thứ XIII của Đảng</w:t>
      </w:r>
      <w:r w:rsidR="00395106" w:rsidRPr="001C26FB">
        <w:rPr>
          <w:spacing w:val="-6"/>
        </w:rPr>
        <w:t>.</w:t>
      </w:r>
    </w:p>
    <w:p w:rsidR="00237F80" w:rsidRPr="00237F80" w:rsidRDefault="00237F80" w:rsidP="002E474E">
      <w:pPr>
        <w:pStyle w:val="Footer"/>
        <w:tabs>
          <w:tab w:val="left" w:pos="720"/>
        </w:tabs>
        <w:spacing w:before="80"/>
        <w:ind w:firstLine="720"/>
        <w:jc w:val="both"/>
      </w:pPr>
      <w:r w:rsidRPr="00237F80">
        <w:t>- Văn phòng: Chuẩn bị tốt các điều kiện tổ chức hội nghị đóng góp ý kiến vào dự thảo các văn kiện đại hội.</w:t>
      </w:r>
    </w:p>
    <w:p w:rsidR="00305D54" w:rsidRDefault="006B73EA" w:rsidP="002E474E">
      <w:pPr>
        <w:pStyle w:val="Footer"/>
        <w:tabs>
          <w:tab w:val="left" w:pos="720"/>
        </w:tabs>
        <w:spacing w:before="80"/>
        <w:ind w:firstLine="720"/>
        <w:jc w:val="both"/>
        <w:rPr>
          <w:b/>
        </w:rPr>
      </w:pPr>
      <w:r>
        <w:rPr>
          <w:b/>
        </w:rPr>
        <w:t xml:space="preserve">2. </w:t>
      </w:r>
      <w:r w:rsidR="00305D54">
        <w:rPr>
          <w:b/>
        </w:rPr>
        <w:t>Ban Thường trực Ủy ban MTTQ Việt Nam các huyện, thành phố</w:t>
      </w:r>
    </w:p>
    <w:p w:rsidR="00305D54" w:rsidRDefault="00305D54" w:rsidP="002E474E">
      <w:pPr>
        <w:pStyle w:val="Footer"/>
        <w:tabs>
          <w:tab w:val="left" w:pos="720"/>
        </w:tabs>
        <w:spacing w:before="80"/>
        <w:ind w:firstLine="720"/>
        <w:jc w:val="both"/>
        <w:rPr>
          <w:iCs/>
          <w:color w:val="000000"/>
          <w:spacing w:val="-6"/>
        </w:rPr>
      </w:pPr>
      <w:r>
        <w:t xml:space="preserve">- </w:t>
      </w:r>
      <w:r>
        <w:rPr>
          <w:iCs/>
          <w:color w:val="000000"/>
          <w:spacing w:val="-6"/>
        </w:rPr>
        <w:t>Báo cáo với cấp ủy cùng cấp</w:t>
      </w:r>
      <w:r>
        <w:rPr>
          <w:iCs/>
          <w:color w:val="000000"/>
          <w:spacing w:val="-6"/>
          <w:lang w:val="vi-VN"/>
        </w:rPr>
        <w:t xml:space="preserve"> về </w:t>
      </w:r>
      <w:r>
        <w:rPr>
          <w:iCs/>
          <w:color w:val="000000"/>
          <w:spacing w:val="-6"/>
        </w:rPr>
        <w:t xml:space="preserve">triển khai 5 nội dung của hướng dẫn theo tiến độ tổ chức </w:t>
      </w:r>
      <w:r w:rsidR="00221C92">
        <w:rPr>
          <w:iCs/>
          <w:color w:val="000000"/>
          <w:spacing w:val="-6"/>
        </w:rPr>
        <w:t>đ</w:t>
      </w:r>
      <w:r>
        <w:rPr>
          <w:iCs/>
          <w:color w:val="000000"/>
          <w:spacing w:val="-6"/>
        </w:rPr>
        <w:t xml:space="preserve">ại hội </w:t>
      </w:r>
      <w:r w:rsidR="00221C92">
        <w:rPr>
          <w:iCs/>
          <w:color w:val="000000"/>
          <w:spacing w:val="-6"/>
        </w:rPr>
        <w:t>đ</w:t>
      </w:r>
      <w:r>
        <w:rPr>
          <w:iCs/>
          <w:color w:val="000000"/>
          <w:spacing w:val="-6"/>
        </w:rPr>
        <w:t>ảng bộ các cấp</w:t>
      </w:r>
      <w:r w:rsidR="00237F80">
        <w:rPr>
          <w:iCs/>
          <w:color w:val="000000"/>
          <w:spacing w:val="-6"/>
        </w:rPr>
        <w:t xml:space="preserve"> ở đơn vị mình</w:t>
      </w:r>
      <w:r>
        <w:rPr>
          <w:iCs/>
          <w:color w:val="000000"/>
          <w:spacing w:val="-6"/>
        </w:rPr>
        <w:t xml:space="preserve">. </w:t>
      </w:r>
    </w:p>
    <w:p w:rsidR="00305D54" w:rsidRDefault="00305D54" w:rsidP="002E474E">
      <w:pPr>
        <w:pStyle w:val="Footer"/>
        <w:tabs>
          <w:tab w:val="left" w:pos="720"/>
        </w:tabs>
        <w:spacing w:before="80"/>
        <w:jc w:val="both"/>
        <w:rPr>
          <w:iCs/>
          <w:color w:val="000000"/>
        </w:rPr>
      </w:pPr>
      <w:r>
        <w:tab/>
        <w:t xml:space="preserve">- Định kỳ báo cáo kết quả về </w:t>
      </w:r>
      <w:r>
        <w:rPr>
          <w:iCs/>
          <w:color w:val="000000"/>
        </w:rPr>
        <w:t xml:space="preserve">Ban Thường trực </w:t>
      </w:r>
      <w:r w:rsidR="003251BB">
        <w:rPr>
          <w:iCs/>
          <w:color w:val="000000"/>
        </w:rPr>
        <w:t>Ủy</w:t>
      </w:r>
      <w:r>
        <w:rPr>
          <w:iCs/>
          <w:color w:val="000000"/>
        </w:rPr>
        <w:t xml:space="preserve"> ban MTTQ Việt Nam tỉnh </w:t>
      </w:r>
      <w:r>
        <w:t>trước ngày 25 hằng tháng</w:t>
      </w:r>
      <w:r w:rsidR="004505A1">
        <w:t xml:space="preserve"> (qua </w:t>
      </w:r>
      <w:r w:rsidR="00D5406F">
        <w:t>Ban Tổ chức</w:t>
      </w:r>
      <w:r w:rsidR="004505A1">
        <w:t>)</w:t>
      </w:r>
      <w:r>
        <w:t xml:space="preserve">, </w:t>
      </w:r>
      <w:r>
        <w:rPr>
          <w:iCs/>
          <w:color w:val="000000"/>
        </w:rPr>
        <w:t>với các nội dung:</w:t>
      </w:r>
    </w:p>
    <w:p w:rsidR="004505A1" w:rsidRDefault="00305D54" w:rsidP="002E474E">
      <w:pPr>
        <w:pStyle w:val="Footer"/>
        <w:tabs>
          <w:tab w:val="left" w:pos="720"/>
        </w:tabs>
        <w:spacing w:before="80"/>
        <w:jc w:val="both"/>
        <w:rPr>
          <w:iCs/>
          <w:color w:val="000000"/>
        </w:rPr>
      </w:pPr>
      <w:r>
        <w:rPr>
          <w:iCs/>
          <w:color w:val="000000"/>
        </w:rPr>
        <w:tab/>
        <w:t xml:space="preserve">+ </w:t>
      </w:r>
      <w:r w:rsidR="004505A1">
        <w:rPr>
          <w:iCs/>
          <w:color w:val="000000"/>
        </w:rPr>
        <w:t>Hình thức tuyên truyền, vận động;</w:t>
      </w:r>
      <w:r w:rsidR="000C7EB0">
        <w:rPr>
          <w:iCs/>
          <w:color w:val="000000"/>
        </w:rPr>
        <w:t xml:space="preserve"> t</w:t>
      </w:r>
      <w:r w:rsidR="004505A1">
        <w:rPr>
          <w:iCs/>
          <w:color w:val="000000"/>
        </w:rPr>
        <w:t>ổ chức</w:t>
      </w:r>
      <w:r w:rsidR="00311762">
        <w:rPr>
          <w:iCs/>
          <w:color w:val="000000"/>
        </w:rPr>
        <w:t xml:space="preserve"> lấy ý kiến góp ý vào văn kiện đại hội của các tầng lớp nhân dân (số người tham gia, số ý kiến đóng góp...)</w:t>
      </w:r>
      <w:r w:rsidR="0070110A">
        <w:rPr>
          <w:iCs/>
          <w:color w:val="000000"/>
        </w:rPr>
        <w:t>;</w:t>
      </w:r>
    </w:p>
    <w:p w:rsidR="00311762" w:rsidRDefault="00311762" w:rsidP="002E474E">
      <w:pPr>
        <w:pStyle w:val="Footer"/>
        <w:tabs>
          <w:tab w:val="left" w:pos="720"/>
        </w:tabs>
        <w:spacing w:before="80"/>
        <w:jc w:val="both"/>
        <w:rPr>
          <w:iCs/>
          <w:color w:val="000000"/>
        </w:rPr>
      </w:pPr>
      <w:r>
        <w:rPr>
          <w:iCs/>
          <w:color w:val="000000"/>
        </w:rPr>
        <w:tab/>
        <w:t>+ Kết quả các phong trào, công trình, phần việc đã phát động và thực hiện;</w:t>
      </w:r>
    </w:p>
    <w:p w:rsidR="00311762" w:rsidRDefault="00311762" w:rsidP="002E474E">
      <w:pPr>
        <w:pStyle w:val="Footer"/>
        <w:tabs>
          <w:tab w:val="left" w:pos="720"/>
        </w:tabs>
        <w:spacing w:before="80"/>
        <w:jc w:val="both"/>
        <w:rPr>
          <w:iCs/>
          <w:color w:val="000000"/>
        </w:rPr>
      </w:pPr>
      <w:r>
        <w:rPr>
          <w:iCs/>
          <w:color w:val="000000"/>
        </w:rPr>
        <w:tab/>
      </w:r>
      <w:r w:rsidR="0070110A">
        <w:rPr>
          <w:iCs/>
          <w:color w:val="000000"/>
        </w:rPr>
        <w:t xml:space="preserve">+ </w:t>
      </w:r>
      <w:r>
        <w:rPr>
          <w:iCs/>
          <w:color w:val="000000"/>
        </w:rPr>
        <w:t>Số lượng Chủ tịch, Phó chủ tịch MTTQ Việt Nam (cấp huyện, cấp xã) tham gia cấp ủy, thường vụ</w:t>
      </w:r>
      <w:r w:rsidR="00FF06D7">
        <w:rPr>
          <w:iCs/>
          <w:color w:val="000000"/>
        </w:rPr>
        <w:t xml:space="preserve"> cấp ủy</w:t>
      </w:r>
      <w:r>
        <w:rPr>
          <w:iCs/>
          <w:color w:val="000000"/>
        </w:rPr>
        <w:t xml:space="preserve"> khóa mới.</w:t>
      </w:r>
    </w:p>
    <w:p w:rsidR="0094538F" w:rsidRDefault="00311762" w:rsidP="0094538F">
      <w:pPr>
        <w:pStyle w:val="Footer"/>
        <w:tabs>
          <w:tab w:val="left" w:pos="720"/>
        </w:tabs>
        <w:spacing w:before="80"/>
        <w:jc w:val="both"/>
        <w:rPr>
          <w:iCs/>
          <w:color w:val="000000"/>
        </w:rPr>
      </w:pPr>
      <w:r>
        <w:rPr>
          <w:iCs/>
          <w:color w:val="000000"/>
        </w:rPr>
        <w:tab/>
        <w:t>+ Đánh giá kết quả việc đóng góp của công tác</w:t>
      </w:r>
      <w:r w:rsidR="00D5406F">
        <w:rPr>
          <w:iCs/>
          <w:color w:val="000000"/>
        </w:rPr>
        <w:t xml:space="preserve"> Mặt trận tham gia đại hội đ</w:t>
      </w:r>
      <w:r w:rsidR="0070110A">
        <w:rPr>
          <w:iCs/>
          <w:color w:val="000000"/>
        </w:rPr>
        <w:t>ảng bộ từng cấp,</w:t>
      </w:r>
      <w:r w:rsidR="00FF06D7">
        <w:rPr>
          <w:iCs/>
          <w:color w:val="000000"/>
        </w:rPr>
        <w:t xml:space="preserve"> ở đơn vị cấp mình</w:t>
      </w:r>
      <w:r w:rsidR="0070110A">
        <w:rPr>
          <w:iCs/>
          <w:color w:val="000000"/>
        </w:rPr>
        <w:t xml:space="preserve"> </w:t>
      </w:r>
      <w:r w:rsidR="00FF06D7">
        <w:rPr>
          <w:iCs/>
          <w:color w:val="000000"/>
        </w:rPr>
        <w:t>(</w:t>
      </w:r>
      <w:r w:rsidR="0070110A">
        <w:rPr>
          <w:iCs/>
          <w:color w:val="000000"/>
        </w:rPr>
        <w:t>ưu điểm, hạn chế...).</w:t>
      </w:r>
    </w:p>
    <w:p w:rsidR="00BB746D" w:rsidRPr="0094538F" w:rsidRDefault="0094538F" w:rsidP="0094538F">
      <w:pPr>
        <w:pStyle w:val="Footer"/>
        <w:tabs>
          <w:tab w:val="left" w:pos="720"/>
        </w:tabs>
        <w:spacing w:before="80"/>
        <w:jc w:val="both"/>
        <w:rPr>
          <w:iCs/>
          <w:color w:val="000000"/>
        </w:rPr>
      </w:pPr>
      <w:r>
        <w:rPr>
          <w:iCs/>
          <w:color w:val="000000"/>
        </w:rPr>
        <w:tab/>
      </w:r>
      <w:r w:rsidR="00BB746D">
        <w:rPr>
          <w:iCs/>
          <w:color w:val="000000"/>
          <w:spacing w:val="2"/>
        </w:rPr>
        <w:t xml:space="preserve">Trên đây là nhiệm vụ trọng tâm </w:t>
      </w:r>
      <w:r w:rsidR="00D5406F">
        <w:rPr>
          <w:iCs/>
          <w:color w:val="000000"/>
          <w:spacing w:val="2"/>
          <w:lang w:val="vi-VN"/>
        </w:rPr>
        <w:t xml:space="preserve">Mặt trận tham gia chuẩn bị </w:t>
      </w:r>
      <w:r w:rsidR="00D5406F">
        <w:rPr>
          <w:iCs/>
          <w:color w:val="000000"/>
          <w:spacing w:val="2"/>
        </w:rPr>
        <w:t>đ</w:t>
      </w:r>
      <w:r w:rsidR="00D5406F">
        <w:rPr>
          <w:iCs/>
          <w:color w:val="000000"/>
          <w:spacing w:val="2"/>
          <w:lang w:val="vi-VN"/>
        </w:rPr>
        <w:t xml:space="preserve">ại hội </w:t>
      </w:r>
      <w:r w:rsidR="00D5406F">
        <w:rPr>
          <w:iCs/>
          <w:color w:val="000000"/>
          <w:spacing w:val="2"/>
        </w:rPr>
        <w:t>đ</w:t>
      </w:r>
      <w:r w:rsidR="00BB746D">
        <w:rPr>
          <w:iCs/>
          <w:color w:val="000000"/>
          <w:spacing w:val="2"/>
          <w:lang w:val="vi-VN"/>
        </w:rPr>
        <w:t xml:space="preserve">ảng bộ các cấp tiến tới Đại hội đại biểu toàn quốc lần thứ XIII của Đảng, </w:t>
      </w:r>
      <w:r w:rsidR="00BB746D">
        <w:rPr>
          <w:iCs/>
          <w:color w:val="000000"/>
          <w:spacing w:val="2"/>
          <w:lang w:val="vi-VN"/>
        </w:rPr>
        <w:br/>
        <w:t>Ban Thường trực Ủy ban MTTQ Việt Nam</w:t>
      </w:r>
      <w:r w:rsidR="007C2ECE">
        <w:rPr>
          <w:iCs/>
          <w:color w:val="000000"/>
          <w:spacing w:val="2"/>
        </w:rPr>
        <w:t xml:space="preserve"> tỉnh</w:t>
      </w:r>
      <w:r w:rsidR="00BB746D">
        <w:rPr>
          <w:iCs/>
          <w:color w:val="000000"/>
          <w:spacing w:val="2"/>
          <w:lang w:val="vi-VN"/>
        </w:rPr>
        <w:t xml:space="preserve"> </w:t>
      </w:r>
      <w:r w:rsidR="00BB746D">
        <w:rPr>
          <w:iCs/>
          <w:color w:val="000000"/>
          <w:spacing w:val="-2"/>
        </w:rPr>
        <w:t>đề nghị</w:t>
      </w:r>
      <w:r w:rsidR="00FF06D7">
        <w:rPr>
          <w:iCs/>
          <w:color w:val="000000"/>
          <w:spacing w:val="-2"/>
        </w:rPr>
        <w:t xml:space="preserve"> các Ban, Văn phòng cơ quan MTTQ tỉnh,</w:t>
      </w:r>
      <w:r w:rsidR="00BB746D">
        <w:rPr>
          <w:iCs/>
          <w:color w:val="000000"/>
          <w:spacing w:val="-2"/>
        </w:rPr>
        <w:t xml:space="preserve"> </w:t>
      </w:r>
      <w:r w:rsidR="00BB746D">
        <w:rPr>
          <w:spacing w:val="-2"/>
        </w:rPr>
        <w:t xml:space="preserve">Ban Thường trực </w:t>
      </w:r>
      <w:r w:rsidR="00D5406F">
        <w:rPr>
          <w:spacing w:val="-2"/>
        </w:rPr>
        <w:t>Ủy</w:t>
      </w:r>
      <w:r w:rsidR="00BB746D">
        <w:rPr>
          <w:spacing w:val="-2"/>
        </w:rPr>
        <w:t xml:space="preserve"> ban MTTQ Việt Nam các </w:t>
      </w:r>
      <w:r w:rsidR="007C2ECE">
        <w:rPr>
          <w:spacing w:val="-2"/>
        </w:rPr>
        <w:t>huyện, thành phố</w:t>
      </w:r>
      <w:r w:rsidR="00BB746D">
        <w:rPr>
          <w:spacing w:val="-2"/>
        </w:rPr>
        <w:t xml:space="preserve"> tổ chức triển khai thực hiện./.</w:t>
      </w:r>
    </w:p>
    <w:p w:rsidR="004551DD" w:rsidRDefault="004551DD" w:rsidP="002E474E">
      <w:pPr>
        <w:spacing w:before="80"/>
        <w:jc w:val="both"/>
        <w:rPr>
          <w:bCs/>
        </w:rPr>
      </w:pPr>
    </w:p>
    <w:tbl>
      <w:tblPr>
        <w:tblW w:w="10061" w:type="dxa"/>
        <w:tblInd w:w="-266" w:type="dxa"/>
        <w:tblLayout w:type="fixed"/>
        <w:tblLook w:val="01E0" w:firstRow="1" w:lastRow="1" w:firstColumn="1" w:lastColumn="1" w:noHBand="0" w:noVBand="0"/>
      </w:tblPr>
      <w:tblGrid>
        <w:gridCol w:w="3776"/>
        <w:gridCol w:w="1890"/>
        <w:gridCol w:w="4395"/>
      </w:tblGrid>
      <w:tr w:rsidR="0063223A" w:rsidRPr="005C1B49" w:rsidTr="00582809">
        <w:tc>
          <w:tcPr>
            <w:tcW w:w="5666" w:type="dxa"/>
            <w:gridSpan w:val="2"/>
            <w:vAlign w:val="bottom"/>
          </w:tcPr>
          <w:p w:rsidR="0063223A" w:rsidRPr="005C1B49" w:rsidRDefault="0063223A" w:rsidP="00582809">
            <w:pPr>
              <w:rPr>
                <w:i/>
                <w:sz w:val="24"/>
                <w:szCs w:val="24"/>
              </w:rPr>
            </w:pPr>
          </w:p>
        </w:tc>
        <w:tc>
          <w:tcPr>
            <w:tcW w:w="4395" w:type="dxa"/>
            <w:tcBorders>
              <w:left w:val="nil"/>
            </w:tcBorders>
          </w:tcPr>
          <w:p w:rsidR="0063223A" w:rsidRPr="005C1B49" w:rsidRDefault="0063223A" w:rsidP="00582809">
            <w:pPr>
              <w:jc w:val="center"/>
            </w:pPr>
            <w:r w:rsidRPr="005C1B49">
              <w:t>TM.</w:t>
            </w:r>
            <w:r>
              <w:t xml:space="preserve"> </w:t>
            </w:r>
            <w:r w:rsidRPr="005C1B49">
              <w:t xml:space="preserve">BAN THƯỜNG TRỰC </w:t>
            </w:r>
          </w:p>
        </w:tc>
      </w:tr>
      <w:tr w:rsidR="0063223A" w:rsidRPr="005C1B49" w:rsidTr="00582809">
        <w:tc>
          <w:tcPr>
            <w:tcW w:w="5666" w:type="dxa"/>
            <w:gridSpan w:val="2"/>
            <w:vAlign w:val="bottom"/>
          </w:tcPr>
          <w:p w:rsidR="0063223A" w:rsidRPr="005C1B49" w:rsidRDefault="0063223A" w:rsidP="00582809">
            <w:pPr>
              <w:rPr>
                <w:b/>
                <w:i/>
                <w:sz w:val="24"/>
                <w:szCs w:val="24"/>
              </w:rPr>
            </w:pPr>
            <w:r w:rsidRPr="005C1B49">
              <w:rPr>
                <w:b/>
                <w:i/>
                <w:sz w:val="24"/>
                <w:szCs w:val="24"/>
              </w:rPr>
              <w:t>Nơi nhận</w:t>
            </w:r>
            <w:r w:rsidRPr="005C1B49">
              <w:rPr>
                <w:i/>
                <w:sz w:val="24"/>
                <w:szCs w:val="24"/>
              </w:rPr>
              <w:t>:</w:t>
            </w:r>
          </w:p>
        </w:tc>
        <w:tc>
          <w:tcPr>
            <w:tcW w:w="4395" w:type="dxa"/>
            <w:tcBorders>
              <w:left w:val="nil"/>
            </w:tcBorders>
          </w:tcPr>
          <w:p w:rsidR="0063223A" w:rsidRPr="005C1B49" w:rsidRDefault="0063223A" w:rsidP="00582809">
            <w:pPr>
              <w:jc w:val="center"/>
            </w:pPr>
            <w:r>
              <w:rPr>
                <w:b/>
              </w:rPr>
              <w:t xml:space="preserve">PHÓ </w:t>
            </w:r>
            <w:r w:rsidRPr="005C1B49">
              <w:rPr>
                <w:b/>
              </w:rPr>
              <w:t>CHỦ TỊCH</w:t>
            </w:r>
          </w:p>
        </w:tc>
      </w:tr>
      <w:tr w:rsidR="0063223A" w:rsidRPr="005C1B49" w:rsidTr="00582809">
        <w:tc>
          <w:tcPr>
            <w:tcW w:w="3776" w:type="dxa"/>
            <w:tcBorders>
              <w:right w:val="single" w:sz="4" w:space="0" w:color="auto"/>
            </w:tcBorders>
            <w:vAlign w:val="bottom"/>
          </w:tcPr>
          <w:p w:rsidR="0063223A" w:rsidRPr="005C1B49" w:rsidRDefault="0063223A" w:rsidP="00582809">
            <w:pPr>
              <w:rPr>
                <w:b/>
                <w:i/>
                <w:sz w:val="24"/>
                <w:szCs w:val="24"/>
              </w:rPr>
            </w:pPr>
            <w:r w:rsidRPr="005C1B49">
              <w:rPr>
                <w:sz w:val="22"/>
                <w:szCs w:val="22"/>
              </w:rPr>
              <w:t>- Ban Thường trực UBTWMTTQVN;</w:t>
            </w:r>
          </w:p>
        </w:tc>
        <w:tc>
          <w:tcPr>
            <w:tcW w:w="1890" w:type="dxa"/>
            <w:vMerge w:val="restart"/>
            <w:tcBorders>
              <w:left w:val="single" w:sz="4" w:space="0" w:color="auto"/>
            </w:tcBorders>
            <w:vAlign w:val="center"/>
          </w:tcPr>
          <w:p w:rsidR="0063223A" w:rsidRPr="00C4307B" w:rsidRDefault="0063223A" w:rsidP="00582809">
            <w:pPr>
              <w:jc w:val="center"/>
              <w:rPr>
                <w:sz w:val="24"/>
                <w:szCs w:val="24"/>
              </w:rPr>
            </w:pPr>
            <w:r w:rsidRPr="00C4307B">
              <w:rPr>
                <w:sz w:val="24"/>
                <w:szCs w:val="24"/>
              </w:rPr>
              <w:t>(Để báo cáo)</w:t>
            </w:r>
          </w:p>
        </w:tc>
        <w:tc>
          <w:tcPr>
            <w:tcW w:w="4395" w:type="dxa"/>
            <w:tcBorders>
              <w:left w:val="nil"/>
            </w:tcBorders>
          </w:tcPr>
          <w:p w:rsidR="0063223A" w:rsidRPr="005C1B49" w:rsidRDefault="0063223A" w:rsidP="00582809">
            <w:pPr>
              <w:jc w:val="center"/>
              <w:rPr>
                <w:b/>
              </w:rPr>
            </w:pPr>
          </w:p>
        </w:tc>
      </w:tr>
      <w:tr w:rsidR="0063223A" w:rsidRPr="005C1B49" w:rsidTr="00582809">
        <w:tc>
          <w:tcPr>
            <w:tcW w:w="3776" w:type="dxa"/>
            <w:tcBorders>
              <w:right w:val="single" w:sz="4" w:space="0" w:color="auto"/>
            </w:tcBorders>
            <w:vAlign w:val="bottom"/>
          </w:tcPr>
          <w:p w:rsidR="0063223A" w:rsidRPr="005C1B49" w:rsidRDefault="0063223A" w:rsidP="00582809">
            <w:pPr>
              <w:rPr>
                <w:sz w:val="22"/>
                <w:szCs w:val="22"/>
              </w:rPr>
            </w:pPr>
            <w:r>
              <w:rPr>
                <w:sz w:val="22"/>
                <w:szCs w:val="22"/>
              </w:rPr>
              <w:t>- Ban Thường vụ Tỉnh ủy;</w:t>
            </w:r>
          </w:p>
        </w:tc>
        <w:tc>
          <w:tcPr>
            <w:tcW w:w="1890" w:type="dxa"/>
            <w:vMerge/>
            <w:tcBorders>
              <w:left w:val="single" w:sz="4" w:space="0" w:color="auto"/>
            </w:tcBorders>
            <w:vAlign w:val="bottom"/>
          </w:tcPr>
          <w:p w:rsidR="0063223A" w:rsidRPr="005C1B49" w:rsidRDefault="0063223A" w:rsidP="00582809">
            <w:pPr>
              <w:rPr>
                <w:sz w:val="22"/>
                <w:szCs w:val="22"/>
              </w:rPr>
            </w:pPr>
          </w:p>
        </w:tc>
        <w:tc>
          <w:tcPr>
            <w:tcW w:w="4395" w:type="dxa"/>
            <w:tcBorders>
              <w:left w:val="nil"/>
            </w:tcBorders>
          </w:tcPr>
          <w:p w:rsidR="0063223A" w:rsidRPr="007C2ECE" w:rsidRDefault="0063223A" w:rsidP="00582809">
            <w:pPr>
              <w:jc w:val="center"/>
              <w:rPr>
                <w:b/>
              </w:rPr>
            </w:pPr>
          </w:p>
        </w:tc>
      </w:tr>
      <w:tr w:rsidR="0063223A" w:rsidRPr="005C1B49" w:rsidTr="00582809">
        <w:tc>
          <w:tcPr>
            <w:tcW w:w="3776" w:type="dxa"/>
            <w:tcBorders>
              <w:right w:val="single" w:sz="4" w:space="0" w:color="auto"/>
            </w:tcBorders>
            <w:vAlign w:val="bottom"/>
          </w:tcPr>
          <w:p w:rsidR="0063223A" w:rsidRPr="008B0F61" w:rsidRDefault="0063223A" w:rsidP="00582809">
            <w:pPr>
              <w:rPr>
                <w:sz w:val="22"/>
                <w:szCs w:val="22"/>
              </w:rPr>
            </w:pPr>
            <w:r>
              <w:rPr>
                <w:sz w:val="22"/>
                <w:szCs w:val="22"/>
              </w:rPr>
              <w:t>- Đồng chí Chủ tịch UBMTTQVN tỉnh;</w:t>
            </w:r>
          </w:p>
        </w:tc>
        <w:tc>
          <w:tcPr>
            <w:tcW w:w="1890" w:type="dxa"/>
            <w:vMerge/>
            <w:tcBorders>
              <w:left w:val="single" w:sz="4" w:space="0" w:color="auto"/>
            </w:tcBorders>
            <w:vAlign w:val="bottom"/>
          </w:tcPr>
          <w:p w:rsidR="0063223A" w:rsidRPr="005C1B49" w:rsidRDefault="0063223A" w:rsidP="00582809">
            <w:pPr>
              <w:rPr>
                <w:sz w:val="22"/>
                <w:szCs w:val="22"/>
              </w:rPr>
            </w:pPr>
          </w:p>
        </w:tc>
        <w:tc>
          <w:tcPr>
            <w:tcW w:w="4395" w:type="dxa"/>
            <w:tcBorders>
              <w:left w:val="nil"/>
            </w:tcBorders>
          </w:tcPr>
          <w:p w:rsidR="0063223A" w:rsidRPr="00D95B29" w:rsidRDefault="0063223A" w:rsidP="00582809">
            <w:pPr>
              <w:jc w:val="center"/>
              <w:rPr>
                <w:b/>
                <w:i/>
              </w:rPr>
            </w:pPr>
          </w:p>
        </w:tc>
      </w:tr>
      <w:tr w:rsidR="0063223A" w:rsidRPr="005C1B49" w:rsidTr="00582809">
        <w:tc>
          <w:tcPr>
            <w:tcW w:w="5666" w:type="dxa"/>
            <w:gridSpan w:val="2"/>
            <w:vAlign w:val="bottom"/>
          </w:tcPr>
          <w:p w:rsidR="0063223A" w:rsidRPr="005C1B49" w:rsidRDefault="0063223A" w:rsidP="00582809">
            <w:pPr>
              <w:ind w:left="-57" w:right="-57"/>
              <w:rPr>
                <w:sz w:val="22"/>
                <w:szCs w:val="22"/>
              </w:rPr>
            </w:pPr>
            <w:r>
              <w:rPr>
                <w:sz w:val="22"/>
                <w:szCs w:val="22"/>
              </w:rPr>
              <w:t xml:space="preserve"> </w:t>
            </w:r>
            <w:r w:rsidRPr="005C1B49">
              <w:rPr>
                <w:sz w:val="22"/>
                <w:szCs w:val="22"/>
              </w:rPr>
              <w:t>- Ban Thường trực UBMTTQVN tỉnh;</w:t>
            </w:r>
          </w:p>
        </w:tc>
        <w:tc>
          <w:tcPr>
            <w:tcW w:w="4395" w:type="dxa"/>
            <w:tcBorders>
              <w:left w:val="nil"/>
            </w:tcBorders>
          </w:tcPr>
          <w:p w:rsidR="0063223A" w:rsidRPr="005C1B49" w:rsidRDefault="0063223A" w:rsidP="00582809">
            <w:pPr>
              <w:jc w:val="center"/>
              <w:rPr>
                <w:b/>
              </w:rPr>
            </w:pPr>
          </w:p>
        </w:tc>
      </w:tr>
      <w:tr w:rsidR="0063223A" w:rsidRPr="005C1B49" w:rsidTr="00582809">
        <w:tc>
          <w:tcPr>
            <w:tcW w:w="5666" w:type="dxa"/>
            <w:gridSpan w:val="2"/>
            <w:vAlign w:val="bottom"/>
          </w:tcPr>
          <w:p w:rsidR="0063223A" w:rsidRPr="00C40C18" w:rsidRDefault="0063223A" w:rsidP="00AA279C">
            <w:pPr>
              <w:ind w:left="-57" w:right="-57"/>
              <w:rPr>
                <w:sz w:val="21"/>
                <w:szCs w:val="21"/>
              </w:rPr>
            </w:pPr>
            <w:r>
              <w:rPr>
                <w:sz w:val="21"/>
                <w:szCs w:val="21"/>
              </w:rPr>
              <w:t xml:space="preserve"> </w:t>
            </w:r>
            <w:r w:rsidR="00AA279C" w:rsidRPr="005C1B49">
              <w:rPr>
                <w:sz w:val="22"/>
                <w:szCs w:val="22"/>
              </w:rPr>
              <w:t>- Ban Thường trực UBMTTQVN các huyện, thành phố;</w:t>
            </w:r>
          </w:p>
        </w:tc>
        <w:tc>
          <w:tcPr>
            <w:tcW w:w="4395" w:type="dxa"/>
            <w:tcBorders>
              <w:left w:val="nil"/>
            </w:tcBorders>
          </w:tcPr>
          <w:p w:rsidR="0063223A" w:rsidRPr="005C1B49" w:rsidRDefault="0063223A" w:rsidP="00582809">
            <w:pPr>
              <w:jc w:val="center"/>
              <w:rPr>
                <w:b/>
              </w:rPr>
            </w:pPr>
          </w:p>
        </w:tc>
      </w:tr>
      <w:tr w:rsidR="0063223A" w:rsidRPr="005C1B49" w:rsidTr="00582809">
        <w:tc>
          <w:tcPr>
            <w:tcW w:w="5666" w:type="dxa"/>
            <w:gridSpan w:val="2"/>
            <w:vAlign w:val="bottom"/>
          </w:tcPr>
          <w:p w:rsidR="0063223A" w:rsidRPr="005C1B49" w:rsidRDefault="0063223A" w:rsidP="00AA279C">
            <w:pPr>
              <w:ind w:left="-57" w:right="-57"/>
              <w:rPr>
                <w:sz w:val="22"/>
                <w:szCs w:val="22"/>
              </w:rPr>
            </w:pPr>
            <w:r>
              <w:rPr>
                <w:sz w:val="22"/>
                <w:szCs w:val="22"/>
              </w:rPr>
              <w:t xml:space="preserve"> </w:t>
            </w:r>
            <w:r w:rsidR="007C2ECE">
              <w:rPr>
                <w:sz w:val="22"/>
                <w:szCs w:val="22"/>
              </w:rPr>
              <w:t>- Các Ban, Văn phòng MTTQ tỉnh;</w:t>
            </w:r>
          </w:p>
        </w:tc>
        <w:tc>
          <w:tcPr>
            <w:tcW w:w="4395" w:type="dxa"/>
            <w:tcBorders>
              <w:left w:val="nil"/>
            </w:tcBorders>
          </w:tcPr>
          <w:p w:rsidR="0063223A" w:rsidRPr="005C1B49" w:rsidRDefault="0063223A" w:rsidP="00582809">
            <w:pPr>
              <w:jc w:val="center"/>
              <w:rPr>
                <w:b/>
              </w:rPr>
            </w:pPr>
          </w:p>
        </w:tc>
      </w:tr>
      <w:tr w:rsidR="0063223A" w:rsidRPr="005C1B49" w:rsidTr="00582809">
        <w:tc>
          <w:tcPr>
            <w:tcW w:w="5666" w:type="dxa"/>
            <w:gridSpan w:val="2"/>
            <w:vAlign w:val="bottom"/>
          </w:tcPr>
          <w:p w:rsidR="0063223A" w:rsidRPr="005C1B49" w:rsidRDefault="0063223A" w:rsidP="00582809">
            <w:pPr>
              <w:ind w:left="-57" w:right="-57"/>
              <w:rPr>
                <w:sz w:val="22"/>
                <w:szCs w:val="22"/>
              </w:rPr>
            </w:pPr>
            <w:r>
              <w:rPr>
                <w:sz w:val="22"/>
                <w:szCs w:val="22"/>
              </w:rPr>
              <w:t xml:space="preserve"> </w:t>
            </w:r>
            <w:r w:rsidRPr="005C1B49">
              <w:rPr>
                <w:sz w:val="22"/>
                <w:szCs w:val="22"/>
              </w:rPr>
              <w:t>- Lưu: VT, BTC.</w:t>
            </w:r>
          </w:p>
        </w:tc>
        <w:tc>
          <w:tcPr>
            <w:tcW w:w="4395" w:type="dxa"/>
            <w:tcBorders>
              <w:left w:val="nil"/>
            </w:tcBorders>
          </w:tcPr>
          <w:p w:rsidR="0063223A" w:rsidRPr="005C1B49" w:rsidRDefault="0063223A" w:rsidP="00582809">
            <w:pPr>
              <w:jc w:val="center"/>
              <w:rPr>
                <w:b/>
              </w:rPr>
            </w:pPr>
            <w:r>
              <w:rPr>
                <w:b/>
              </w:rPr>
              <w:t>Phạm Văn Hiện</w:t>
            </w:r>
          </w:p>
        </w:tc>
      </w:tr>
      <w:tr w:rsidR="0063223A" w:rsidRPr="005C1B49" w:rsidTr="00582809">
        <w:tc>
          <w:tcPr>
            <w:tcW w:w="5666" w:type="dxa"/>
            <w:gridSpan w:val="2"/>
            <w:vAlign w:val="bottom"/>
          </w:tcPr>
          <w:p w:rsidR="0063223A" w:rsidRPr="005C1B49" w:rsidRDefault="0063223A" w:rsidP="00582809">
            <w:pPr>
              <w:ind w:left="-57" w:right="-57"/>
              <w:rPr>
                <w:sz w:val="22"/>
                <w:szCs w:val="22"/>
              </w:rPr>
            </w:pPr>
          </w:p>
        </w:tc>
        <w:tc>
          <w:tcPr>
            <w:tcW w:w="4395" w:type="dxa"/>
            <w:tcBorders>
              <w:left w:val="nil"/>
            </w:tcBorders>
          </w:tcPr>
          <w:p w:rsidR="0063223A" w:rsidRPr="005C1B49" w:rsidRDefault="0063223A" w:rsidP="00582809">
            <w:pPr>
              <w:jc w:val="center"/>
              <w:rPr>
                <w:b/>
              </w:rPr>
            </w:pPr>
          </w:p>
        </w:tc>
      </w:tr>
      <w:tr w:rsidR="0063223A" w:rsidRPr="005C1B49" w:rsidTr="00582809">
        <w:tc>
          <w:tcPr>
            <w:tcW w:w="5666" w:type="dxa"/>
            <w:gridSpan w:val="2"/>
            <w:vAlign w:val="bottom"/>
          </w:tcPr>
          <w:p w:rsidR="0063223A" w:rsidRPr="005C1B49" w:rsidRDefault="0063223A" w:rsidP="00582809">
            <w:pPr>
              <w:ind w:left="-57" w:right="-57"/>
              <w:rPr>
                <w:sz w:val="22"/>
                <w:szCs w:val="22"/>
              </w:rPr>
            </w:pPr>
          </w:p>
        </w:tc>
        <w:tc>
          <w:tcPr>
            <w:tcW w:w="4395" w:type="dxa"/>
            <w:tcBorders>
              <w:left w:val="nil"/>
            </w:tcBorders>
          </w:tcPr>
          <w:p w:rsidR="0063223A" w:rsidRPr="005C1B49" w:rsidRDefault="0063223A" w:rsidP="00582809">
            <w:pPr>
              <w:jc w:val="center"/>
              <w:rPr>
                <w:b/>
              </w:rPr>
            </w:pPr>
          </w:p>
        </w:tc>
      </w:tr>
      <w:tr w:rsidR="0063223A" w:rsidRPr="005C1B49" w:rsidTr="00582809">
        <w:tc>
          <w:tcPr>
            <w:tcW w:w="5666" w:type="dxa"/>
            <w:gridSpan w:val="2"/>
            <w:vAlign w:val="bottom"/>
          </w:tcPr>
          <w:p w:rsidR="0063223A" w:rsidRPr="005C1B49" w:rsidRDefault="0063223A" w:rsidP="00582809">
            <w:pPr>
              <w:ind w:left="-57" w:right="-57"/>
              <w:rPr>
                <w:sz w:val="22"/>
                <w:szCs w:val="22"/>
              </w:rPr>
            </w:pPr>
          </w:p>
        </w:tc>
        <w:tc>
          <w:tcPr>
            <w:tcW w:w="4395" w:type="dxa"/>
            <w:tcBorders>
              <w:left w:val="nil"/>
            </w:tcBorders>
          </w:tcPr>
          <w:p w:rsidR="0063223A" w:rsidRPr="005C1B49" w:rsidRDefault="0063223A" w:rsidP="00582809">
            <w:pPr>
              <w:jc w:val="center"/>
              <w:rPr>
                <w:b/>
              </w:rPr>
            </w:pPr>
          </w:p>
        </w:tc>
      </w:tr>
    </w:tbl>
    <w:p w:rsidR="0063223A" w:rsidRDefault="0063223A" w:rsidP="0063223A">
      <w:pPr>
        <w:rPr>
          <w:rFonts w:ascii="Tahoma" w:hAnsi="Tahoma" w:cs="Tahoma"/>
          <w:color w:val="000000"/>
          <w:sz w:val="6"/>
          <w:szCs w:val="18"/>
        </w:rPr>
      </w:pPr>
    </w:p>
    <w:p w:rsidR="0063223A" w:rsidRPr="001919EE" w:rsidRDefault="0063223A" w:rsidP="0063223A">
      <w:pPr>
        <w:rPr>
          <w:rFonts w:ascii="Tahoma" w:hAnsi="Tahoma" w:cs="Tahoma"/>
          <w:color w:val="000000"/>
          <w:sz w:val="6"/>
          <w:szCs w:val="18"/>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Pr>
        <w:rPr>
          <w:color w:val="000000"/>
        </w:rPr>
      </w:pPr>
    </w:p>
    <w:p w:rsidR="0063223A" w:rsidRDefault="0063223A" w:rsidP="0063223A"/>
    <w:p w:rsidR="00DD170E" w:rsidRDefault="00DD170E"/>
    <w:sectPr w:rsidR="00DD170E" w:rsidSect="002E474E">
      <w:footerReference w:type="even" r:id="rId7"/>
      <w:footerReference w:type="default" r:id="rId8"/>
      <w:pgSz w:w="11907" w:h="16840" w:code="9"/>
      <w:pgMar w:top="964" w:right="851" w:bottom="96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7A" w:rsidRDefault="00711B7A">
      <w:r>
        <w:separator/>
      </w:r>
    </w:p>
  </w:endnote>
  <w:endnote w:type="continuationSeparator" w:id="0">
    <w:p w:rsidR="00711B7A" w:rsidRDefault="0071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56" w:rsidRDefault="00BB746D" w:rsidP="001D5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53756" w:rsidRDefault="00711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56" w:rsidRDefault="00BB746D" w:rsidP="001D5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38F">
      <w:rPr>
        <w:rStyle w:val="PageNumber"/>
        <w:noProof/>
      </w:rPr>
      <w:t>2</w:t>
    </w:r>
    <w:r>
      <w:rPr>
        <w:rStyle w:val="PageNumber"/>
      </w:rPr>
      <w:fldChar w:fldCharType="end"/>
    </w:r>
  </w:p>
  <w:p w:rsidR="00253756" w:rsidRDefault="00711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7A" w:rsidRDefault="00711B7A">
      <w:r>
        <w:separator/>
      </w:r>
    </w:p>
  </w:footnote>
  <w:footnote w:type="continuationSeparator" w:id="0">
    <w:p w:rsidR="00711B7A" w:rsidRDefault="0071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3A"/>
    <w:rsid w:val="000C7167"/>
    <w:rsid w:val="000C7EB0"/>
    <w:rsid w:val="00117435"/>
    <w:rsid w:val="001239FC"/>
    <w:rsid w:val="001B04A2"/>
    <w:rsid w:val="001C26FB"/>
    <w:rsid w:val="001C3040"/>
    <w:rsid w:val="00207E44"/>
    <w:rsid w:val="0021473A"/>
    <w:rsid w:val="00221C92"/>
    <w:rsid w:val="00237F80"/>
    <w:rsid w:val="00283FA0"/>
    <w:rsid w:val="002E474E"/>
    <w:rsid w:val="00305D54"/>
    <w:rsid w:val="00311762"/>
    <w:rsid w:val="003229FA"/>
    <w:rsid w:val="003238C0"/>
    <w:rsid w:val="003251BB"/>
    <w:rsid w:val="00332BDF"/>
    <w:rsid w:val="003512F3"/>
    <w:rsid w:val="00352AE3"/>
    <w:rsid w:val="00357076"/>
    <w:rsid w:val="0036510B"/>
    <w:rsid w:val="00370168"/>
    <w:rsid w:val="00395106"/>
    <w:rsid w:val="00396007"/>
    <w:rsid w:val="003C2269"/>
    <w:rsid w:val="003D29D7"/>
    <w:rsid w:val="003F54BC"/>
    <w:rsid w:val="00435CA3"/>
    <w:rsid w:val="004505A1"/>
    <w:rsid w:val="004551DD"/>
    <w:rsid w:val="00461EC0"/>
    <w:rsid w:val="00470426"/>
    <w:rsid w:val="00551DD4"/>
    <w:rsid w:val="00564822"/>
    <w:rsid w:val="00591EDE"/>
    <w:rsid w:val="005A75F2"/>
    <w:rsid w:val="0063223A"/>
    <w:rsid w:val="006668B3"/>
    <w:rsid w:val="00680B8F"/>
    <w:rsid w:val="006B73EA"/>
    <w:rsid w:val="006C65AF"/>
    <w:rsid w:val="0070110A"/>
    <w:rsid w:val="00705161"/>
    <w:rsid w:val="00711B7A"/>
    <w:rsid w:val="00741125"/>
    <w:rsid w:val="00780A14"/>
    <w:rsid w:val="00785578"/>
    <w:rsid w:val="00787638"/>
    <w:rsid w:val="007C2ECE"/>
    <w:rsid w:val="007D076F"/>
    <w:rsid w:val="007D262A"/>
    <w:rsid w:val="00802587"/>
    <w:rsid w:val="008273C9"/>
    <w:rsid w:val="00827A9E"/>
    <w:rsid w:val="00874A41"/>
    <w:rsid w:val="008A4D9A"/>
    <w:rsid w:val="008B6098"/>
    <w:rsid w:val="009117EC"/>
    <w:rsid w:val="00921C9F"/>
    <w:rsid w:val="0094538F"/>
    <w:rsid w:val="00957529"/>
    <w:rsid w:val="00957704"/>
    <w:rsid w:val="009B765A"/>
    <w:rsid w:val="009C19AC"/>
    <w:rsid w:val="009E020F"/>
    <w:rsid w:val="009E21BE"/>
    <w:rsid w:val="009F3602"/>
    <w:rsid w:val="009F66CE"/>
    <w:rsid w:val="00A11B4A"/>
    <w:rsid w:val="00A665BB"/>
    <w:rsid w:val="00A76658"/>
    <w:rsid w:val="00A93318"/>
    <w:rsid w:val="00A93AF7"/>
    <w:rsid w:val="00AA279C"/>
    <w:rsid w:val="00AA4ABE"/>
    <w:rsid w:val="00AA545B"/>
    <w:rsid w:val="00AC0196"/>
    <w:rsid w:val="00AE0084"/>
    <w:rsid w:val="00B27D4E"/>
    <w:rsid w:val="00B81AF9"/>
    <w:rsid w:val="00BB746D"/>
    <w:rsid w:val="00BD7DB7"/>
    <w:rsid w:val="00C17EFD"/>
    <w:rsid w:val="00CE4CF3"/>
    <w:rsid w:val="00CF635D"/>
    <w:rsid w:val="00D31153"/>
    <w:rsid w:val="00D42401"/>
    <w:rsid w:val="00D5406F"/>
    <w:rsid w:val="00D70D81"/>
    <w:rsid w:val="00DB4787"/>
    <w:rsid w:val="00DD170E"/>
    <w:rsid w:val="00DD3BD2"/>
    <w:rsid w:val="00DE1A04"/>
    <w:rsid w:val="00E1558A"/>
    <w:rsid w:val="00E42FC0"/>
    <w:rsid w:val="00EE3638"/>
    <w:rsid w:val="00EE3ADC"/>
    <w:rsid w:val="00F15E03"/>
    <w:rsid w:val="00F2631F"/>
    <w:rsid w:val="00F575F4"/>
    <w:rsid w:val="00FA4205"/>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3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223A"/>
    <w:pPr>
      <w:tabs>
        <w:tab w:val="center" w:pos="4320"/>
        <w:tab w:val="right" w:pos="8640"/>
      </w:tabs>
    </w:pPr>
  </w:style>
  <w:style w:type="character" w:customStyle="1" w:styleId="FooterChar">
    <w:name w:val="Footer Char"/>
    <w:basedOn w:val="DefaultParagraphFont"/>
    <w:link w:val="Footer"/>
    <w:rsid w:val="0063223A"/>
    <w:rPr>
      <w:rFonts w:eastAsia="Times New Roman" w:cs="Times New Roman"/>
      <w:szCs w:val="28"/>
    </w:rPr>
  </w:style>
  <w:style w:type="character" w:styleId="PageNumber">
    <w:name w:val="page number"/>
    <w:basedOn w:val="DefaultParagraphFont"/>
    <w:rsid w:val="0063223A"/>
  </w:style>
  <w:style w:type="paragraph" w:styleId="ListParagraph">
    <w:name w:val="List Paragraph"/>
    <w:basedOn w:val="Normal"/>
    <w:uiPriority w:val="34"/>
    <w:qFormat/>
    <w:rsid w:val="00A665BB"/>
    <w:pPr>
      <w:ind w:left="720"/>
      <w:contextualSpacing/>
    </w:pPr>
  </w:style>
  <w:style w:type="paragraph" w:styleId="BalloonText">
    <w:name w:val="Balloon Text"/>
    <w:basedOn w:val="Normal"/>
    <w:link w:val="BalloonTextChar"/>
    <w:uiPriority w:val="99"/>
    <w:semiHidden/>
    <w:unhideWhenUsed/>
    <w:rsid w:val="00117435"/>
    <w:rPr>
      <w:rFonts w:ascii="Tahoma" w:hAnsi="Tahoma" w:cs="Tahoma"/>
      <w:sz w:val="16"/>
      <w:szCs w:val="16"/>
    </w:rPr>
  </w:style>
  <w:style w:type="character" w:customStyle="1" w:styleId="BalloonTextChar">
    <w:name w:val="Balloon Text Char"/>
    <w:basedOn w:val="DefaultParagraphFont"/>
    <w:link w:val="BalloonText"/>
    <w:uiPriority w:val="99"/>
    <w:semiHidden/>
    <w:rsid w:val="001174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3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223A"/>
    <w:pPr>
      <w:tabs>
        <w:tab w:val="center" w:pos="4320"/>
        <w:tab w:val="right" w:pos="8640"/>
      </w:tabs>
    </w:pPr>
  </w:style>
  <w:style w:type="character" w:customStyle="1" w:styleId="FooterChar">
    <w:name w:val="Footer Char"/>
    <w:basedOn w:val="DefaultParagraphFont"/>
    <w:link w:val="Footer"/>
    <w:rsid w:val="0063223A"/>
    <w:rPr>
      <w:rFonts w:eastAsia="Times New Roman" w:cs="Times New Roman"/>
      <w:szCs w:val="28"/>
    </w:rPr>
  </w:style>
  <w:style w:type="character" w:styleId="PageNumber">
    <w:name w:val="page number"/>
    <w:basedOn w:val="DefaultParagraphFont"/>
    <w:rsid w:val="0063223A"/>
  </w:style>
  <w:style w:type="paragraph" w:styleId="ListParagraph">
    <w:name w:val="List Paragraph"/>
    <w:basedOn w:val="Normal"/>
    <w:uiPriority w:val="34"/>
    <w:qFormat/>
    <w:rsid w:val="00A665BB"/>
    <w:pPr>
      <w:ind w:left="720"/>
      <w:contextualSpacing/>
    </w:pPr>
  </w:style>
  <w:style w:type="paragraph" w:styleId="BalloonText">
    <w:name w:val="Balloon Text"/>
    <w:basedOn w:val="Normal"/>
    <w:link w:val="BalloonTextChar"/>
    <w:uiPriority w:val="99"/>
    <w:semiHidden/>
    <w:unhideWhenUsed/>
    <w:rsid w:val="00117435"/>
    <w:rPr>
      <w:rFonts w:ascii="Tahoma" w:hAnsi="Tahoma" w:cs="Tahoma"/>
      <w:sz w:val="16"/>
      <w:szCs w:val="16"/>
    </w:rPr>
  </w:style>
  <w:style w:type="character" w:customStyle="1" w:styleId="BalloonTextChar">
    <w:name w:val="Balloon Text Char"/>
    <w:basedOn w:val="DefaultParagraphFont"/>
    <w:link w:val="BalloonText"/>
    <w:uiPriority w:val="99"/>
    <w:semiHidden/>
    <w:rsid w:val="001174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UBMT TQ</cp:lastModifiedBy>
  <cp:revision>4</cp:revision>
  <cp:lastPrinted>2020-03-17T01:24:00Z</cp:lastPrinted>
  <dcterms:created xsi:type="dcterms:W3CDTF">2020-03-16T20:31:00Z</dcterms:created>
  <dcterms:modified xsi:type="dcterms:W3CDTF">2020-03-16T20:40:00Z</dcterms:modified>
</cp:coreProperties>
</file>